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highlight w:val="white"/>
        </w:rPr>
      </w:pPr>
      <w:r w:rsidDel="00000000" w:rsidR="00000000" w:rsidRPr="00000000">
        <w:rPr>
          <w:highlight w:val="white"/>
        </w:rPr>
        <w:drawing>
          <wp:inline distB="114300" distT="114300" distL="114300" distR="114300">
            <wp:extent cx="1876425" cy="1310611"/>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76425" cy="131061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left"/>
        <w:rPr>
          <w:highlight w:val="yellow"/>
        </w:rPr>
      </w:pPr>
      <w:r w:rsidDel="00000000" w:rsidR="00000000" w:rsidRPr="00000000">
        <w:rPr>
          <w:rtl w:val="0"/>
        </w:rPr>
      </w:r>
    </w:p>
    <w:p w:rsidR="00000000" w:rsidDel="00000000" w:rsidP="00000000" w:rsidRDefault="00000000" w:rsidRPr="00000000" w14:paraId="00000003">
      <w:pPr>
        <w:jc w:val="center"/>
        <w:rPr>
          <w:highlight w:val="white"/>
        </w:rPr>
      </w:pPr>
      <w:r w:rsidDel="00000000" w:rsidR="00000000" w:rsidRPr="00000000">
        <w:rPr>
          <w:b w:val="1"/>
          <w:rtl w:val="0"/>
        </w:rPr>
        <w:t xml:space="preserve">Tower of Fantasy Fact Sheet</w:t>
      </w:r>
      <w:r w:rsidDel="00000000" w:rsidR="00000000" w:rsidRPr="00000000">
        <w:rPr>
          <w:rtl w:val="0"/>
        </w:rPr>
      </w:r>
    </w:p>
    <w:p w:rsidR="00000000" w:rsidDel="00000000" w:rsidP="00000000" w:rsidRDefault="00000000" w:rsidRPr="00000000" w14:paraId="00000004">
      <w:pPr>
        <w:jc w:val="center"/>
        <w:rPr>
          <w:highlight w:val="yellow"/>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numPr>
          <w:ilvl w:val="0"/>
          <w:numId w:val="1"/>
        </w:numPr>
        <w:ind w:left="720" w:hanging="360"/>
        <w:rPr/>
      </w:pPr>
      <w:r w:rsidDel="00000000" w:rsidR="00000000" w:rsidRPr="00000000">
        <w:rPr>
          <w:i w:val="1"/>
          <w:rtl w:val="0"/>
        </w:rPr>
        <w:t xml:space="preserve">Tower of Fantasy</w:t>
      </w:r>
      <w:r w:rsidDel="00000000" w:rsidR="00000000" w:rsidRPr="00000000">
        <w:rPr>
          <w:rtl w:val="0"/>
        </w:rPr>
        <w:t xml:space="preserve"> will be released for PC and mobile devices globally Q3, 2022.</w:t>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numPr>
          <w:ilvl w:val="0"/>
          <w:numId w:val="1"/>
        </w:numPr>
        <w:ind w:left="720" w:hanging="360"/>
        <w:rPr/>
      </w:pPr>
      <w:r w:rsidDel="00000000" w:rsidR="00000000" w:rsidRPr="00000000">
        <w:rPr>
          <w:i w:val="1"/>
          <w:rtl w:val="0"/>
        </w:rPr>
        <w:t xml:space="preserve">Tower of Fantasy</w:t>
      </w:r>
      <w:r w:rsidDel="00000000" w:rsidR="00000000" w:rsidRPr="00000000">
        <w:rPr>
          <w:rtl w:val="0"/>
        </w:rPr>
        <w:t xml:space="preserve"> is a shared open-world RPG from Hotta Studio and publisher Level Infinite with a vibrant, anime-inspired art style and exhilarating sci-fi setting. Set hundreds of years in the future on the distant planet of Aida, </w:t>
      </w:r>
      <w:r w:rsidDel="00000000" w:rsidR="00000000" w:rsidRPr="00000000">
        <w:rPr>
          <w:i w:val="1"/>
          <w:rtl w:val="0"/>
        </w:rPr>
        <w:t xml:space="preserve">Tower of Fantasy</w:t>
      </w:r>
      <w:r w:rsidDel="00000000" w:rsidR="00000000" w:rsidRPr="00000000">
        <w:rPr>
          <w:rtl w:val="0"/>
        </w:rPr>
        <w:t xml:space="preserve"> has been a hit with gamers in China, and in 2022 players from across the globe will get to join in on the thrilling action. </w:t>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In </w:t>
      </w:r>
      <w:r w:rsidDel="00000000" w:rsidR="00000000" w:rsidRPr="00000000">
        <w:rPr>
          <w:i w:val="1"/>
          <w:rtl w:val="0"/>
        </w:rPr>
        <w:t xml:space="preserve">Tower of Fantasy,</w:t>
      </w:r>
      <w:r w:rsidDel="00000000" w:rsidR="00000000" w:rsidRPr="00000000">
        <w:rPr>
          <w:rtl w:val="0"/>
        </w:rPr>
        <w:t xml:space="preserve"> dwindling resources and a lack of energy have forced mankind to leave earth and migrate to Aida, a lush and habitable alien world. There, they observed the comet Mara and discovered an unknown but powerful energy called "Omnium" contained in it. They built the Omnium Tower to capture Mara, but due to the influence of Omnium radiation, a catastrophic disaster occurred on their new homeworld.</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numPr>
          <w:ilvl w:val="0"/>
          <w:numId w:val="1"/>
        </w:numPr>
        <w:ind w:left="720" w:hanging="360"/>
        <w:rPr/>
      </w:pPr>
      <w:r w:rsidDel="00000000" w:rsidR="00000000" w:rsidRPr="00000000">
        <w:rPr>
          <w:i w:val="1"/>
          <w:rtl w:val="0"/>
        </w:rPr>
        <w:t xml:space="preserve">Tower of Fantasy</w:t>
      </w:r>
      <w:r w:rsidDel="00000000" w:rsidR="00000000" w:rsidRPr="00000000">
        <w:rPr>
          <w:rtl w:val="0"/>
        </w:rPr>
        <w:t xml:space="preserve"> features a deep character customization tool</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
        </w:numPr>
        <w:ind w:left="720" w:hanging="360"/>
        <w:rPr/>
      </w:pPr>
      <w:r w:rsidDel="00000000" w:rsidR="00000000" w:rsidRPr="00000000">
        <w:rPr>
          <w:rtl w:val="0"/>
        </w:rPr>
        <w:t xml:space="preserve">The first Closed Beta Test took place from April 18th to May 20th, 2022 and was very successful. Ahead of the full launch, players participating in the Closed Beta were able to explore the game’s open-world setting, experience its thrilling combat and become immersed in its compelling narrative. </w:t>
      </w:r>
    </w:p>
    <w:p w:rsidR="00000000" w:rsidDel="00000000" w:rsidP="00000000" w:rsidRDefault="00000000" w:rsidRPr="00000000" w14:paraId="0000000F">
      <w:pPr>
        <w:numPr>
          <w:ilvl w:val="1"/>
          <w:numId w:val="1"/>
        </w:numPr>
        <w:ind w:left="1440" w:hanging="360"/>
        <w:rPr/>
      </w:pPr>
      <w:r w:rsidDel="00000000" w:rsidR="00000000" w:rsidRPr="00000000">
        <w:rPr>
          <w:rtl w:val="0"/>
        </w:rPr>
        <w:t xml:space="preserve">Some key stats include:</w:t>
      </w:r>
    </w:p>
    <w:p w:rsidR="00000000" w:rsidDel="00000000" w:rsidP="00000000" w:rsidRDefault="00000000" w:rsidRPr="00000000" w14:paraId="00000010">
      <w:pPr>
        <w:numPr>
          <w:ilvl w:val="2"/>
          <w:numId w:val="1"/>
        </w:numPr>
        <w:ind w:left="2160" w:hanging="360"/>
        <w:rPr/>
      </w:pPr>
      <w:r w:rsidDel="00000000" w:rsidR="00000000" w:rsidRPr="00000000">
        <w:rPr>
          <w:rtl w:val="0"/>
        </w:rPr>
        <w:t xml:space="preserve">Players’ highest average online time in a single day is above 280 minutes;</w:t>
      </w:r>
    </w:p>
    <w:p w:rsidR="00000000" w:rsidDel="00000000" w:rsidP="00000000" w:rsidRDefault="00000000" w:rsidRPr="00000000" w14:paraId="00000011">
      <w:pPr>
        <w:numPr>
          <w:ilvl w:val="2"/>
          <w:numId w:val="1"/>
        </w:numPr>
        <w:ind w:left="2160" w:hanging="360"/>
        <w:rPr/>
      </w:pPr>
      <w:r w:rsidDel="00000000" w:rsidR="00000000" w:rsidRPr="00000000">
        <w:rPr>
          <w:rtl w:val="0"/>
        </w:rPr>
        <w:t xml:space="preserve"> 30% of players who participated in CBT1 played 4 hours every day during the first week.</w:t>
      </w:r>
    </w:p>
    <w:p w:rsidR="00000000" w:rsidDel="00000000" w:rsidP="00000000" w:rsidRDefault="00000000" w:rsidRPr="00000000" w14:paraId="00000012">
      <w:pPr>
        <w:ind w:left="0" w:firstLine="0"/>
        <w:rPr>
          <w:shd w:fill="auto" w:val="clear"/>
        </w:rPr>
      </w:pPr>
      <w:bookmarkStart w:colFirst="0" w:colLast="0" w:name="_heading=h.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1" w:default="1">
    <w:name w:val="Normal"/>
    <w:uiPriority w:val="0"/>
    <w:qFormat w:val="1"/>
    <w:pPr>
      <w:spacing w:line="276" w:lineRule="auto"/>
    </w:pPr>
    <w:rPr>
      <w:rFonts w:ascii="Arial" w:cs="Arial" w:eastAsia="Arial" w:hAnsi="Arial"/>
      <w:sz w:val="22"/>
      <w:szCs w:val="22"/>
      <w:lang w:val="en"/>
    </w:rPr>
  </w:style>
  <w:style w:type="paragraph" w:styleId="2">
    <w:name w:val="heading 1"/>
    <w:basedOn w:val="1"/>
    <w:next w:val="1"/>
    <w:uiPriority w:val="0"/>
    <w:qFormat w:val="1"/>
    <w:pPr>
      <w:keepNext w:val="1"/>
      <w:keepLines w:val="1"/>
      <w:pageBreakBefore w:val="0"/>
      <w:spacing w:after="120" w:before="400"/>
    </w:pPr>
    <w:rPr>
      <w:sz w:val="40"/>
      <w:szCs w:val="40"/>
    </w:rPr>
  </w:style>
  <w:style w:type="paragraph" w:styleId="3">
    <w:name w:val="heading 2"/>
    <w:basedOn w:val="1"/>
    <w:next w:val="1"/>
    <w:uiPriority w:val="0"/>
    <w:qFormat w:val="1"/>
    <w:pPr>
      <w:keepNext w:val="1"/>
      <w:keepLines w:val="1"/>
      <w:pageBreakBefore w:val="0"/>
      <w:spacing w:after="120" w:before="360"/>
    </w:pPr>
    <w:rPr>
      <w:sz w:val="32"/>
      <w:szCs w:val="32"/>
    </w:rPr>
  </w:style>
  <w:style w:type="paragraph" w:styleId="4">
    <w:name w:val="heading 3"/>
    <w:basedOn w:val="1"/>
    <w:next w:val="1"/>
    <w:uiPriority w:val="0"/>
    <w:qFormat w:val="1"/>
    <w:pPr>
      <w:keepNext w:val="1"/>
      <w:keepLines w:val="1"/>
      <w:pageBreakBefore w:val="0"/>
      <w:spacing w:after="80" w:before="320"/>
    </w:pPr>
    <w:rPr>
      <w:color w:val="434343"/>
      <w:sz w:val="28"/>
      <w:szCs w:val="28"/>
    </w:rPr>
  </w:style>
  <w:style w:type="paragraph" w:styleId="5">
    <w:name w:val="heading 4"/>
    <w:basedOn w:val="1"/>
    <w:next w:val="1"/>
    <w:uiPriority w:val="0"/>
    <w:qFormat w:val="1"/>
    <w:pPr>
      <w:keepNext w:val="1"/>
      <w:keepLines w:val="1"/>
      <w:pageBreakBefore w:val="0"/>
      <w:spacing w:after="80" w:before="280"/>
    </w:pPr>
    <w:rPr>
      <w:color w:val="666666"/>
      <w:sz w:val="24"/>
      <w:szCs w:val="24"/>
    </w:rPr>
  </w:style>
  <w:style w:type="paragraph" w:styleId="6">
    <w:name w:val="heading 5"/>
    <w:basedOn w:val="1"/>
    <w:next w:val="1"/>
    <w:uiPriority w:val="0"/>
    <w:qFormat w:val="1"/>
    <w:pPr>
      <w:keepNext w:val="1"/>
      <w:keepLines w:val="1"/>
      <w:pageBreakBefore w:val="0"/>
      <w:spacing w:after="80" w:before="240"/>
    </w:pPr>
    <w:rPr>
      <w:color w:val="666666"/>
      <w:sz w:val="22"/>
      <w:szCs w:val="22"/>
    </w:rPr>
  </w:style>
  <w:style w:type="paragraph" w:styleId="7">
    <w:name w:val="heading 6"/>
    <w:basedOn w:val="1"/>
    <w:next w:val="1"/>
    <w:uiPriority w:val="0"/>
    <w:qFormat w:val="1"/>
    <w:pPr>
      <w:keepNext w:val="1"/>
      <w:keepLines w:val="1"/>
      <w:pageBreakBefore w:val="0"/>
      <w:spacing w:after="80" w:before="240"/>
    </w:pPr>
    <w:rPr>
      <w:i w:val="1"/>
      <w:color w:val="666666"/>
      <w:sz w:val="22"/>
      <w:szCs w:val="22"/>
    </w:rPr>
  </w:style>
  <w:style w:type="character" w:styleId="11" w:default="1">
    <w:name w:val="Default Paragraph Font"/>
    <w:uiPriority w:val="0"/>
    <w:semiHidden w:val="1"/>
    <w:qFormat w:val="1"/>
  </w:style>
  <w:style w:type="table" w:styleId="10" w:default="1">
    <w:name w:val="Normal Table"/>
    <w:uiPriority w:val="0"/>
    <w:semiHidden w:val="1"/>
    <w:qFormat w:val="1"/>
    <w:tblPr>
      <w:tblCellMar>
        <w:top w:w="0.0" w:type="dxa"/>
        <w:left w:w="108.0" w:type="dxa"/>
        <w:bottom w:w="0.0" w:type="dxa"/>
        <w:right w:w="108.0" w:type="dxa"/>
      </w:tblCellMar>
    </w:tblPr>
  </w:style>
  <w:style w:type="paragraph" w:styleId="8">
    <w:name w:val="Subtitle"/>
    <w:basedOn w:val="1"/>
    <w:next w:val="1"/>
    <w:uiPriority w:val="0"/>
    <w:qFormat w:val="1"/>
    <w:pPr>
      <w:keepNext w:val="1"/>
      <w:keepLines w:val="1"/>
      <w:pageBreakBefore w:val="0"/>
      <w:spacing w:after="320" w:before="0"/>
    </w:pPr>
    <w:rPr>
      <w:rFonts w:ascii="Arial" w:cs="Arial" w:eastAsia="Arial" w:hAnsi="Arial"/>
      <w:color w:val="666666"/>
      <w:sz w:val="30"/>
      <w:szCs w:val="30"/>
    </w:rPr>
  </w:style>
  <w:style w:type="paragraph" w:styleId="9">
    <w:name w:val="Title"/>
    <w:basedOn w:val="1"/>
    <w:next w:val="1"/>
    <w:uiPriority w:val="0"/>
    <w:qFormat w:val="1"/>
    <w:pPr>
      <w:keepNext w:val="1"/>
      <w:keepLines w:val="1"/>
      <w:pageBreakBefore w:val="0"/>
      <w:spacing w:after="60" w:before="0"/>
    </w:pPr>
    <w:rPr>
      <w:sz w:val="52"/>
      <w:szCs w:val="52"/>
    </w:rPr>
  </w:style>
  <w:style w:type="table" w:styleId="12" w:customStyle="1">
    <w:name w:val="Table Normal"/>
    <w:uiPriority w:val="0"/>
    <w:qFormat w:val="1"/>
  </w:style>
  <w:style w:type="paragraph" w:styleId="Subtitle">
    <w:name w:val="Subtitle"/>
    <w:basedOn w:val="Normal"/>
    <w:next w:val="Normal"/>
    <w:pPr>
      <w:keepNext w:val="1"/>
      <w:keepLines w:val="1"/>
      <w:pageBreakBefore w:val="0"/>
      <w:spacing w:after="320" w:before="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PuOnyOSmd3yOVyQtE0zLAcbADw==">AMUW2mWcCdmsxYYHY1VQytjyGZoZbeqDPbIFkFTZb70n86hDr64o7gpGL/tvFObhpKw7K9dvHPDyiUpD+/CxWBNdtbHI+H2hHj96FqmTKkbIJUwFIbMhcakfQeMffX5B9D4TQAQYz8sU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2022-06-06T21:32:00Z</dcterms:created>
  <dc:creator>Data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C6EBC504B52448D8871E3AC96A07D22C</vt:lpwstr>
  </property>
</Properties>
</file>