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29892" w14:textId="7CFC703A" w:rsidR="00E47804" w:rsidRPr="009112DD" w:rsidRDefault="00E20A38" w:rsidP="009112DD">
      <w:pPr>
        <w:pStyle w:val="NoSpacing"/>
        <w:jc w:val="center"/>
        <w:rPr>
          <w:b/>
          <w:bCs/>
          <w:u w:val="single"/>
        </w:rPr>
      </w:pPr>
      <w:r>
        <w:rPr>
          <w:noProof/>
          <w:sz w:val="28"/>
          <w:szCs w:val="28"/>
          <w:lang w:val="it-IT"/>
        </w:rPr>
        <w:drawing>
          <wp:anchor distT="0" distB="0" distL="114300" distR="114300" simplePos="0" relativeHeight="251660288" behindDoc="0" locked="0" layoutInCell="1" allowOverlap="1" wp14:anchorId="5EFE80DC" wp14:editId="2610C43A">
            <wp:simplePos x="0" y="0"/>
            <wp:positionH relativeFrom="column">
              <wp:posOffset>-733425</wp:posOffset>
            </wp:positionH>
            <wp:positionV relativeFrom="page">
              <wp:posOffset>200025</wp:posOffset>
            </wp:positionV>
            <wp:extent cx="2733675" cy="428625"/>
            <wp:effectExtent l="0" t="0" r="9525" b="9525"/>
            <wp:wrapNone/>
            <wp:docPr id="4" name="Picture 4" descr="C:\Users\Brian.Roundy\AppData\Local\Microsoft\Windows\INetCache\Content.Word\OBSIDIAN-Logo-Rough-black-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rian.Roundy\AppData\Local\Microsoft\Windows\INetCache\Content.Word\OBSIDIAN-Logo-Rough-black-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428625"/>
                    </a:xfrm>
                    <a:prstGeom prst="rect">
                      <a:avLst/>
                    </a:prstGeom>
                    <a:noFill/>
                    <a:ln>
                      <a:noFill/>
                    </a:ln>
                  </pic:spPr>
                </pic:pic>
              </a:graphicData>
            </a:graphic>
          </wp:anchor>
        </w:drawing>
      </w:r>
      <w:r>
        <w:rPr>
          <w:noProof/>
          <w:sz w:val="28"/>
          <w:szCs w:val="28"/>
          <w:lang w:val="it-IT"/>
        </w:rPr>
        <w:drawing>
          <wp:anchor distT="0" distB="0" distL="114300" distR="114300" simplePos="0" relativeHeight="251659264" behindDoc="0" locked="0" layoutInCell="1" allowOverlap="1" wp14:anchorId="113B4DBF" wp14:editId="4A11A363">
            <wp:simplePos x="0" y="0"/>
            <wp:positionH relativeFrom="column">
              <wp:posOffset>5334000</wp:posOffset>
            </wp:positionH>
            <wp:positionV relativeFrom="paragraph">
              <wp:posOffset>-765175</wp:posOffset>
            </wp:positionV>
            <wp:extent cx="1371600" cy="565150"/>
            <wp:effectExtent l="0" t="0" r="0" b="6350"/>
            <wp:wrapNone/>
            <wp:docPr id="6" name="Picture 6" descr="C:\Users\Brian.Roundy\AppData\Local\Microsoft\Windows\INetCache\Content.Word\PrivateDivision_Logo_Horizontal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rian.Roundy\AppData\Local\Microsoft\Windows\INetCache\Content.Word\PrivateDivision_Logo_Horizontal_Bl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565150"/>
                    </a:xfrm>
                    <a:prstGeom prst="rect">
                      <a:avLst/>
                    </a:prstGeom>
                    <a:noFill/>
                    <a:ln>
                      <a:noFill/>
                    </a:ln>
                  </pic:spPr>
                </pic:pic>
              </a:graphicData>
            </a:graphic>
          </wp:anchor>
        </w:drawing>
      </w:r>
      <w:r w:rsidRPr="00AE296E">
        <w:rPr>
          <w:b/>
          <w:bCs/>
          <w:sz w:val="28"/>
          <w:szCs w:val="28"/>
          <w:u w:val="single"/>
        </w:rPr>
        <w:t>The Outer Worlds: Spacer's Choice Edition</w:t>
      </w:r>
    </w:p>
    <w:p w14:paraId="09B3AC8F" w14:textId="77777777" w:rsidR="009112DD" w:rsidRDefault="009112DD" w:rsidP="00E20A38">
      <w:pPr>
        <w:pStyle w:val="NoSpacing"/>
      </w:pPr>
    </w:p>
    <w:p w14:paraId="2E356595" w14:textId="55991ECD" w:rsidR="00E20A38" w:rsidRPr="00AE296E" w:rsidRDefault="00E20A38" w:rsidP="007E7CC8">
      <w:pPr>
        <w:pStyle w:val="NoSpacing"/>
        <w:jc w:val="both"/>
        <w:rPr>
          <w:b/>
          <w:bCs/>
          <w:u w:val="single"/>
          <w:lang w:val="it-IT"/>
        </w:rPr>
      </w:pPr>
      <w:r>
        <w:rPr>
          <w:b/>
          <w:bCs/>
          <w:u w:val="single"/>
          <w:lang w:val="it-IT"/>
        </w:rPr>
        <w:t>Descrizione del gioco (completa)</w:t>
      </w:r>
    </w:p>
    <w:p w14:paraId="67C485CA" w14:textId="6E3F856C" w:rsidR="00E20A38" w:rsidRPr="00AE296E" w:rsidRDefault="00E20A38" w:rsidP="007E7CC8">
      <w:pPr>
        <w:pStyle w:val="NoSpacing"/>
        <w:jc w:val="both"/>
        <w:rPr>
          <w:lang w:val="it-IT"/>
        </w:rPr>
      </w:pPr>
    </w:p>
    <w:p w14:paraId="15EE7B92" w14:textId="5F867087" w:rsidR="00E20A38" w:rsidRPr="00AE296E" w:rsidRDefault="00E20A38" w:rsidP="007E7CC8">
      <w:pPr>
        <w:pStyle w:val="NoSpacing"/>
        <w:jc w:val="both"/>
        <w:rPr>
          <w:lang w:val="it-IT"/>
        </w:rPr>
      </w:pPr>
      <w:r>
        <w:rPr>
          <w:b/>
          <w:bCs/>
          <w:i/>
          <w:iCs/>
          <w:lang w:val="it-IT"/>
        </w:rPr>
        <w:t xml:space="preserve">The Outer Worlds: </w:t>
      </w:r>
      <w:proofErr w:type="spellStart"/>
      <w:r>
        <w:rPr>
          <w:b/>
          <w:bCs/>
          <w:i/>
          <w:iCs/>
          <w:lang w:val="it-IT"/>
        </w:rPr>
        <w:t>Spacer's</w:t>
      </w:r>
      <w:proofErr w:type="spellEnd"/>
      <w:r>
        <w:rPr>
          <w:b/>
          <w:bCs/>
          <w:i/>
          <w:iCs/>
          <w:lang w:val="it-IT"/>
        </w:rPr>
        <w:t xml:space="preserve"> Choice Edition </w:t>
      </w:r>
      <w:r>
        <w:rPr>
          <w:lang w:val="it-IT"/>
        </w:rPr>
        <w:t xml:space="preserve">è la versione definitiva del pluripremiato </w:t>
      </w:r>
      <w:proofErr w:type="spellStart"/>
      <w:r>
        <w:rPr>
          <w:lang w:val="it-IT"/>
        </w:rPr>
        <w:t>GdR</w:t>
      </w:r>
      <w:proofErr w:type="spellEnd"/>
      <w:r>
        <w:rPr>
          <w:lang w:val="it-IT"/>
        </w:rPr>
        <w:t xml:space="preserve"> fantascientifico di </w:t>
      </w:r>
      <w:proofErr w:type="spellStart"/>
      <w:r>
        <w:rPr>
          <w:lang w:val="it-IT"/>
        </w:rPr>
        <w:t>Obsidian</w:t>
      </w:r>
      <w:proofErr w:type="spellEnd"/>
      <w:r>
        <w:rPr>
          <w:lang w:val="it-IT"/>
        </w:rPr>
        <w:t xml:space="preserve"> Entertainment e Private Division. </w:t>
      </w:r>
    </w:p>
    <w:p w14:paraId="269EF1A9" w14:textId="77777777" w:rsidR="00E20A38" w:rsidRPr="00AE296E" w:rsidRDefault="00E20A38" w:rsidP="007E7CC8">
      <w:pPr>
        <w:pStyle w:val="NoSpacing"/>
        <w:jc w:val="both"/>
        <w:rPr>
          <w:lang w:val="it-IT"/>
        </w:rPr>
      </w:pPr>
    </w:p>
    <w:p w14:paraId="1D48CAC8" w14:textId="30555D3E" w:rsidR="009D186A" w:rsidRDefault="00580773" w:rsidP="007E7CC8">
      <w:pPr>
        <w:pStyle w:val="NoSpacing"/>
        <w:jc w:val="both"/>
        <w:rPr>
          <w:lang w:val="it-IT"/>
        </w:rPr>
      </w:pPr>
      <w:r w:rsidRPr="00580773">
        <w:rPr>
          <w:lang w:val="it-IT"/>
        </w:rPr>
        <w:t xml:space="preserve">Hai provato il resto, ora puoi tornare ad assaporare il meglio! </w:t>
      </w:r>
      <w:r w:rsidRPr="00580773">
        <w:rPr>
          <w:b/>
          <w:bCs/>
          <w:lang w:val="it-IT"/>
        </w:rPr>
        <w:t xml:space="preserve">The Outer Worlds: </w:t>
      </w:r>
      <w:proofErr w:type="spellStart"/>
      <w:r w:rsidRPr="00580773">
        <w:rPr>
          <w:b/>
          <w:bCs/>
          <w:lang w:val="it-IT"/>
        </w:rPr>
        <w:t>Spacer's</w:t>
      </w:r>
      <w:proofErr w:type="spellEnd"/>
      <w:r w:rsidRPr="00580773">
        <w:rPr>
          <w:b/>
          <w:bCs/>
          <w:lang w:val="it-IT"/>
        </w:rPr>
        <w:t xml:space="preserve"> Choice Edition</w:t>
      </w:r>
      <w:r w:rsidRPr="00580773">
        <w:rPr>
          <w:lang w:val="it-IT"/>
        </w:rPr>
        <w:t xml:space="preserve"> include il gioco base e tutti i contenuti aggiuntivi, e rappresenta la versione definitiva del popolare gioco di ruolo di </w:t>
      </w:r>
      <w:proofErr w:type="spellStart"/>
      <w:r w:rsidRPr="00580773">
        <w:rPr>
          <w:lang w:val="it-IT"/>
        </w:rPr>
        <w:t>Obsidian</w:t>
      </w:r>
      <w:proofErr w:type="spellEnd"/>
      <w:r w:rsidRPr="00580773">
        <w:rPr>
          <w:lang w:val="it-IT"/>
        </w:rPr>
        <w:t xml:space="preserve"> Entertainment. Questo capolavoro rimasterizzato è ottimizzato per essere la versione migliore in assoluto di The Outer Worlds... anche se dovessi scegliere di giocare questo </w:t>
      </w:r>
      <w:proofErr w:type="spellStart"/>
      <w:r w:rsidRPr="00580773">
        <w:rPr>
          <w:lang w:val="it-IT"/>
        </w:rPr>
        <w:t>GdR</w:t>
      </w:r>
      <w:proofErr w:type="spellEnd"/>
      <w:r w:rsidRPr="00580773">
        <w:rPr>
          <w:lang w:val="it-IT"/>
        </w:rPr>
        <w:t xml:space="preserve"> acclamato dalla critica con un personaggio che è il peggio del peggio.</w:t>
      </w:r>
    </w:p>
    <w:p w14:paraId="55E6E9EB" w14:textId="77777777" w:rsidR="00580773" w:rsidRPr="00AE296E" w:rsidRDefault="00580773" w:rsidP="007E7CC8">
      <w:pPr>
        <w:pStyle w:val="NoSpacing"/>
        <w:jc w:val="both"/>
        <w:rPr>
          <w:lang w:val="it-IT"/>
        </w:rPr>
      </w:pPr>
    </w:p>
    <w:p w14:paraId="3FA68EC1" w14:textId="67880347" w:rsidR="00E20A38" w:rsidRPr="00AE296E" w:rsidRDefault="00E20A38" w:rsidP="007E7CC8">
      <w:pPr>
        <w:pStyle w:val="NoSpacing"/>
        <w:jc w:val="both"/>
        <w:rPr>
          <w:lang w:val="it-IT"/>
        </w:rPr>
      </w:pPr>
      <w:r>
        <w:rPr>
          <w:lang w:val="it-IT"/>
        </w:rPr>
        <w:t xml:space="preserve">Ti risvegli dall'ibernazione con decenni di ritardo su una nave coloniale che si è perduta durante un trasferimento verso i confini della galassia per trovarti invischiato in una complicata cospirazione che minaccia di distruggere la colonia. Esplora i vari pianeti e località di </w:t>
      </w:r>
      <w:proofErr w:type="spellStart"/>
      <w:r>
        <w:rPr>
          <w:lang w:val="it-IT"/>
        </w:rPr>
        <w:t>Halcyon</w:t>
      </w:r>
      <w:proofErr w:type="spellEnd"/>
      <w:r>
        <w:rPr>
          <w:lang w:val="it-IT"/>
        </w:rPr>
        <w:t xml:space="preserve">, incluso il misterioso asteroide </w:t>
      </w:r>
      <w:proofErr w:type="spellStart"/>
      <w:r>
        <w:rPr>
          <w:lang w:val="it-IT"/>
        </w:rPr>
        <w:t>Gorgon</w:t>
      </w:r>
      <w:proofErr w:type="spellEnd"/>
      <w:r>
        <w:rPr>
          <w:lang w:val="it-IT"/>
        </w:rPr>
        <w:t xml:space="preserve"> e le deliziose distillerie di </w:t>
      </w:r>
      <w:proofErr w:type="spellStart"/>
      <w:r>
        <w:rPr>
          <w:lang w:val="it-IT"/>
        </w:rPr>
        <w:t>Eridanos</w:t>
      </w:r>
      <w:proofErr w:type="spellEnd"/>
      <w:r>
        <w:rPr>
          <w:lang w:val="it-IT"/>
        </w:rPr>
        <w:t xml:space="preserve">. Incontrerai diverse fazioni, tutte in lotta per il potere, e potrai sviluppare il tuo personaggio e indirizzare come preferisci una storia che dipende totalmente dalle tue decisioni. </w:t>
      </w:r>
    </w:p>
    <w:p w14:paraId="562BFBB1" w14:textId="77777777" w:rsidR="00103CAF" w:rsidRPr="00AE296E" w:rsidRDefault="00103CAF" w:rsidP="007E7CC8">
      <w:pPr>
        <w:pStyle w:val="NoSpacing"/>
        <w:jc w:val="both"/>
        <w:rPr>
          <w:lang w:val="it-IT"/>
        </w:rPr>
      </w:pPr>
    </w:p>
    <w:p w14:paraId="73BF66AA" w14:textId="7766B188" w:rsidR="00E20A38" w:rsidRPr="00AE296E" w:rsidRDefault="00E20A38" w:rsidP="007E7CC8">
      <w:pPr>
        <w:pStyle w:val="NoSpacing"/>
        <w:jc w:val="both"/>
        <w:rPr>
          <w:lang w:val="it-IT"/>
        </w:rPr>
      </w:pPr>
      <w:r>
        <w:rPr>
          <w:lang w:val="it-IT"/>
        </w:rPr>
        <w:t>Nell'equazione che le aziende hanno previsto, tu sei la variabile imprevista. </w:t>
      </w:r>
    </w:p>
    <w:p w14:paraId="3456479E" w14:textId="4C1110D6" w:rsidR="00E47804" w:rsidRPr="00AE296E" w:rsidRDefault="00E47804" w:rsidP="007E7CC8">
      <w:pPr>
        <w:pStyle w:val="NoSpacing"/>
        <w:jc w:val="both"/>
        <w:rPr>
          <w:lang w:val="it-IT"/>
        </w:rPr>
      </w:pPr>
    </w:p>
    <w:p w14:paraId="66726179" w14:textId="77777777" w:rsidR="00103CAF" w:rsidRPr="00103CAF" w:rsidRDefault="00103CAF" w:rsidP="007E7CC8">
      <w:pPr>
        <w:jc w:val="both"/>
      </w:pPr>
      <w:r>
        <w:rPr>
          <w:lang w:val="it-IT"/>
        </w:rPr>
        <w:t>Caratteristiche principali:</w:t>
      </w:r>
    </w:p>
    <w:p w14:paraId="065E74BC" w14:textId="379808B1" w:rsidR="00103CAF" w:rsidRPr="00AE296E" w:rsidRDefault="00103CAF" w:rsidP="007E7CC8">
      <w:pPr>
        <w:pStyle w:val="ListParagraph"/>
        <w:numPr>
          <w:ilvl w:val="0"/>
          <w:numId w:val="1"/>
        </w:numPr>
        <w:ind w:left="720"/>
        <w:jc w:val="both"/>
        <w:rPr>
          <w:b/>
          <w:bCs/>
          <w:lang w:val="it-IT"/>
        </w:rPr>
      </w:pPr>
      <w:r>
        <w:rPr>
          <w:b/>
          <w:bCs/>
          <w:lang w:val="it-IT"/>
        </w:rPr>
        <w:t xml:space="preserve">È lo stesso </w:t>
      </w:r>
      <w:r>
        <w:rPr>
          <w:b/>
          <w:bCs/>
          <w:i/>
          <w:iCs/>
          <w:lang w:val="it-IT"/>
        </w:rPr>
        <w:t>The Outer Worlds</w:t>
      </w:r>
      <w:r>
        <w:rPr>
          <w:b/>
          <w:bCs/>
          <w:lang w:val="it-IT"/>
        </w:rPr>
        <w:t xml:space="preserve"> che adori, ma ancora meglio: </w:t>
      </w:r>
      <w:r>
        <w:rPr>
          <w:lang w:val="it-IT"/>
        </w:rPr>
        <w:t xml:space="preserve">il </w:t>
      </w:r>
      <w:proofErr w:type="spellStart"/>
      <w:r>
        <w:rPr>
          <w:lang w:val="it-IT"/>
        </w:rPr>
        <w:t>GdR</w:t>
      </w:r>
      <w:proofErr w:type="spellEnd"/>
      <w:r>
        <w:rPr>
          <w:lang w:val="it-IT"/>
        </w:rPr>
        <w:t xml:space="preserve"> che ha avuto tanto successo nel 2019 è stato rimasterizzato con grafica e prestazioni migliorate, animazioni aggiuntive, ambienti in alta risoluzione e altro ancora. </w:t>
      </w:r>
    </w:p>
    <w:p w14:paraId="6B09951C" w14:textId="1A0FF795" w:rsidR="00022E75" w:rsidRPr="00AE296E" w:rsidRDefault="00022E75" w:rsidP="007E7CC8">
      <w:pPr>
        <w:pStyle w:val="ListParagraph"/>
        <w:numPr>
          <w:ilvl w:val="0"/>
          <w:numId w:val="1"/>
        </w:numPr>
        <w:ind w:left="720"/>
        <w:jc w:val="both"/>
        <w:rPr>
          <w:lang w:val="it-IT"/>
        </w:rPr>
      </w:pPr>
      <w:r>
        <w:rPr>
          <w:b/>
          <w:bCs/>
          <w:lang w:val="it-IT"/>
        </w:rPr>
        <w:t xml:space="preserve">Aumento del livello massimo: </w:t>
      </w:r>
      <w:r>
        <w:rPr>
          <w:lang w:val="it-IT"/>
        </w:rPr>
        <w:t>un livello massimo più elevato significa che avrai più modi diversi di costruire il tuo personaggio scegliendo tra le sette diverse sezioni dell'albero delle abilità.</w:t>
      </w:r>
    </w:p>
    <w:p w14:paraId="4D124C94" w14:textId="256F03B4" w:rsidR="00103CAF" w:rsidRPr="00AE296E" w:rsidRDefault="00103CAF" w:rsidP="007E7CC8">
      <w:pPr>
        <w:pStyle w:val="ListParagraph"/>
        <w:numPr>
          <w:ilvl w:val="0"/>
          <w:numId w:val="1"/>
        </w:numPr>
        <w:ind w:left="720"/>
        <w:jc w:val="both"/>
        <w:rPr>
          <w:lang w:val="it-IT"/>
        </w:rPr>
      </w:pPr>
      <w:r>
        <w:rPr>
          <w:b/>
          <w:bCs/>
          <w:lang w:val="it-IT"/>
        </w:rPr>
        <w:t>Un gioco di ruolo dalla trama dinamica</w:t>
      </w:r>
      <w:r>
        <w:rPr>
          <w:lang w:val="it-IT"/>
        </w:rPr>
        <w:t xml:space="preserve">: secondo la migliore tradizione della </w:t>
      </w:r>
      <w:proofErr w:type="spellStart"/>
      <w:r>
        <w:rPr>
          <w:lang w:val="it-IT"/>
        </w:rPr>
        <w:t>Obsidian</w:t>
      </w:r>
      <w:proofErr w:type="spellEnd"/>
      <w:r>
        <w:rPr>
          <w:lang w:val="it-IT"/>
        </w:rPr>
        <w:t xml:space="preserve">, il tuo approccio a </w:t>
      </w:r>
      <w:r>
        <w:rPr>
          <w:b/>
          <w:bCs/>
          <w:i/>
          <w:iCs/>
          <w:lang w:val="it-IT"/>
        </w:rPr>
        <w:t>The Outer Worlds</w:t>
      </w:r>
      <w:r>
        <w:rPr>
          <w:lang w:val="it-IT"/>
        </w:rPr>
        <w:t xml:space="preserve"> dipende interamente da te. Le tue scelte non influenzano solo la trama principale ma anche le caratteristiche del tuo personaggio, le storie dei tuoi compagni di viaggio e il gran finale.</w:t>
      </w:r>
    </w:p>
    <w:p w14:paraId="61E2F42E" w14:textId="3FB5226A" w:rsidR="00103CAF" w:rsidRPr="00AE296E" w:rsidRDefault="00103CAF" w:rsidP="007E7CC8">
      <w:pPr>
        <w:pStyle w:val="ListParagraph"/>
        <w:numPr>
          <w:ilvl w:val="0"/>
          <w:numId w:val="1"/>
        </w:numPr>
        <w:ind w:left="720"/>
        <w:jc w:val="both"/>
        <w:rPr>
          <w:lang w:val="it-IT"/>
        </w:rPr>
      </w:pPr>
      <w:r>
        <w:rPr>
          <w:b/>
          <w:bCs/>
          <w:lang w:val="it-IT"/>
        </w:rPr>
        <w:t xml:space="preserve">Guida i tuoi compagni: </w:t>
      </w:r>
      <w:r>
        <w:rPr>
          <w:lang w:val="it-IT"/>
        </w:rPr>
        <w:t>durante le tue peregrinazioni nella colonia più remota incontrerai una serie di personaggi che vorranno unirsi al tuo equipaggio. Dotati di abilità esclusive, questi compagni hanno tutti una propria missione personale, motivazioni e ideali. Sta a te aiutarli a raggiungere i loro obiettivi o sfruttarli per i tuoi fini.</w:t>
      </w:r>
    </w:p>
    <w:p w14:paraId="5ABE6D1D" w14:textId="748EF9EB" w:rsidR="00103CAF" w:rsidRPr="00AE296E" w:rsidRDefault="00103CAF" w:rsidP="007E7CC8">
      <w:pPr>
        <w:pStyle w:val="ListParagraph"/>
        <w:numPr>
          <w:ilvl w:val="0"/>
          <w:numId w:val="1"/>
        </w:numPr>
        <w:ind w:left="720"/>
        <w:jc w:val="both"/>
        <w:rPr>
          <w:b/>
          <w:u w:val="single"/>
          <w:lang w:val="it-IT"/>
        </w:rPr>
      </w:pPr>
      <w:r>
        <w:rPr>
          <w:b/>
          <w:bCs/>
          <w:lang w:val="it-IT"/>
        </w:rPr>
        <w:t>Esplora la colonia delle corporazioni:</w:t>
      </w:r>
      <w:r>
        <w:rPr>
          <w:lang w:val="it-IT"/>
        </w:rPr>
        <w:t xml:space="preserve"> </w:t>
      </w:r>
      <w:proofErr w:type="spellStart"/>
      <w:r>
        <w:rPr>
          <w:lang w:val="it-IT"/>
        </w:rPr>
        <w:t>Halcyon</w:t>
      </w:r>
      <w:proofErr w:type="spellEnd"/>
      <w:r>
        <w:rPr>
          <w:lang w:val="it-IT"/>
        </w:rPr>
        <w:t xml:space="preserve"> è una colonia ai margini della galassia che appartiene ed è gestita da un gruppo di aziende. Le compagnie controllano tutto... tranne i mostri alieni che si sono lasciati alle spalle quando la </w:t>
      </w:r>
      <w:proofErr w:type="spellStart"/>
      <w:r>
        <w:rPr>
          <w:lang w:val="it-IT"/>
        </w:rPr>
        <w:t>terraformazione</w:t>
      </w:r>
      <w:proofErr w:type="spellEnd"/>
      <w:r>
        <w:rPr>
          <w:lang w:val="it-IT"/>
        </w:rPr>
        <w:t xml:space="preserve"> di due pianeti non è andato esattamente come previsto. Trova la tua nave, metti insieme un equipaggio ed esplora gli insediamenti, le stazioni spaziali e le altre località interessanti di </w:t>
      </w:r>
      <w:proofErr w:type="spellStart"/>
      <w:r>
        <w:rPr>
          <w:lang w:val="it-IT"/>
        </w:rPr>
        <w:t>Halcyon</w:t>
      </w:r>
      <w:proofErr w:type="spellEnd"/>
      <w:r>
        <w:rPr>
          <w:lang w:val="it-IT"/>
        </w:rPr>
        <w:t xml:space="preserve">. </w:t>
      </w:r>
    </w:p>
    <w:p w14:paraId="2C169772" w14:textId="44AFD414" w:rsidR="007A2B55" w:rsidRPr="00AE296E" w:rsidRDefault="007A2B55" w:rsidP="007A2B55">
      <w:pPr>
        <w:jc w:val="both"/>
        <w:rPr>
          <w:b/>
          <w:u w:val="single"/>
          <w:lang w:val="it-IT"/>
        </w:rPr>
      </w:pPr>
    </w:p>
    <w:p w14:paraId="4F00DFC3" w14:textId="163210CA" w:rsidR="007A2B55" w:rsidRPr="00AE296E" w:rsidRDefault="0A10F58B" w:rsidP="007A2B55">
      <w:pPr>
        <w:jc w:val="both"/>
        <w:rPr>
          <w:lang w:val="it-IT"/>
        </w:rPr>
      </w:pPr>
      <w:r w:rsidRPr="0A10F58B">
        <w:rPr>
          <w:lang w:val="it-IT"/>
        </w:rPr>
        <w:t>I giocatori che possiedono già The Outer Worlds e i relativi DLC, Assassinio su Eridano e Pericolo su Gorgone, per Xbox One, PlayStation 4 o PC (</w:t>
      </w:r>
      <w:proofErr w:type="spellStart"/>
      <w:r w:rsidRPr="0A10F58B">
        <w:rPr>
          <w:lang w:val="it-IT"/>
        </w:rPr>
        <w:t>Steam</w:t>
      </w:r>
      <w:proofErr w:type="spellEnd"/>
      <w:r w:rsidRPr="0A10F58B">
        <w:rPr>
          <w:lang w:val="it-IT"/>
        </w:rPr>
        <w:t xml:space="preserve">, GOG.com, </w:t>
      </w:r>
      <w:proofErr w:type="spellStart"/>
      <w:r w:rsidRPr="0A10F58B">
        <w:rPr>
          <w:lang w:val="it-IT"/>
        </w:rPr>
        <w:t>Epic</w:t>
      </w:r>
      <w:proofErr w:type="spellEnd"/>
      <w:r w:rsidRPr="0A10F58B">
        <w:rPr>
          <w:lang w:val="it-IT"/>
        </w:rPr>
        <w:t xml:space="preserve"> Games Store o Windows Store), possono eseguire l'aggiornamento a The Outer Worlds: </w:t>
      </w:r>
      <w:proofErr w:type="spellStart"/>
      <w:r w:rsidRPr="0A10F58B">
        <w:rPr>
          <w:lang w:val="it-IT"/>
        </w:rPr>
        <w:t>Spacer's</w:t>
      </w:r>
      <w:proofErr w:type="spellEnd"/>
      <w:r w:rsidRPr="0A10F58B">
        <w:rPr>
          <w:lang w:val="it-IT"/>
        </w:rPr>
        <w:t xml:space="preserve"> Choice Edition per l'ultima generazione di console all'interno della stessa famiglia o, nel caso, nello stesso negozio per PC a un prezzo ridotto.* </w:t>
      </w:r>
    </w:p>
    <w:p w14:paraId="6F950CFC" w14:textId="77777777" w:rsidR="007A2B55" w:rsidRPr="00AE296E" w:rsidRDefault="007A2B55" w:rsidP="007A2B55">
      <w:pPr>
        <w:jc w:val="both"/>
        <w:rPr>
          <w:lang w:val="it-IT"/>
        </w:rPr>
      </w:pPr>
    </w:p>
    <w:p w14:paraId="442014E2" w14:textId="77777777" w:rsidR="007A2B55" w:rsidRPr="00AE296E" w:rsidRDefault="007A2B55" w:rsidP="007A2B55">
      <w:pPr>
        <w:jc w:val="both"/>
        <w:rPr>
          <w:lang w:val="it-IT"/>
        </w:rPr>
      </w:pPr>
      <w:r w:rsidRPr="00CD423F">
        <w:rPr>
          <w:lang w:val="it-IT"/>
        </w:rPr>
        <w:lastRenderedPageBreak/>
        <w:t xml:space="preserve">*In base al prezzo di vendita suggerito da Private Division per The Outer Worlds: </w:t>
      </w:r>
      <w:proofErr w:type="spellStart"/>
      <w:r w:rsidRPr="00CD423F">
        <w:rPr>
          <w:lang w:val="it-IT"/>
        </w:rPr>
        <w:t>Spacer's</w:t>
      </w:r>
      <w:proofErr w:type="spellEnd"/>
      <w:r w:rsidRPr="00CD423F">
        <w:rPr>
          <w:lang w:val="it-IT"/>
        </w:rPr>
        <w:t xml:space="preserve"> Choice Edition. L'offerta è limitata a un aggiornamento per account. Consulta lo store della piattaforma per termini di vendita e dettagli.</w:t>
      </w:r>
    </w:p>
    <w:p w14:paraId="155AB6CB" w14:textId="54233474" w:rsidR="00515C32" w:rsidRPr="00AE296E" w:rsidRDefault="00515C32" w:rsidP="00515C32">
      <w:pPr>
        <w:pStyle w:val="NoSpacing"/>
        <w:pBdr>
          <w:bottom w:val="single" w:sz="6" w:space="1" w:color="auto"/>
        </w:pBdr>
        <w:rPr>
          <w:lang w:val="it-IT"/>
        </w:rPr>
      </w:pPr>
    </w:p>
    <w:p w14:paraId="22CC4DFE" w14:textId="12D8CB10" w:rsidR="00515C32" w:rsidRPr="00AE296E" w:rsidRDefault="00515C32" w:rsidP="00515C32">
      <w:pPr>
        <w:pStyle w:val="NoSpacing"/>
        <w:rPr>
          <w:lang w:val="it-IT"/>
        </w:rPr>
      </w:pPr>
    </w:p>
    <w:p w14:paraId="7B032EF7" w14:textId="77777777" w:rsidR="00515C32" w:rsidRPr="00AE296E" w:rsidRDefault="00515C32" w:rsidP="00515C32">
      <w:pPr>
        <w:rPr>
          <w:b/>
          <w:u w:val="single"/>
          <w:lang w:val="it-IT"/>
        </w:rPr>
      </w:pPr>
      <w:r>
        <w:rPr>
          <w:b/>
          <w:bCs/>
          <w:u w:val="single"/>
          <w:lang w:val="it-IT"/>
        </w:rPr>
        <w:t>Panoramica</w:t>
      </w:r>
    </w:p>
    <w:p w14:paraId="442DA314" w14:textId="77777777" w:rsidR="00515C32" w:rsidRPr="00AE296E" w:rsidRDefault="00515C32" w:rsidP="00515C32">
      <w:pPr>
        <w:rPr>
          <w:b/>
          <w:lang w:val="it-IT"/>
        </w:rPr>
      </w:pPr>
    </w:p>
    <w:p w14:paraId="25D61F18" w14:textId="3995AAE6" w:rsidR="00515C32" w:rsidRPr="00AE296E" w:rsidRDefault="00515C32" w:rsidP="00515C32">
      <w:pPr>
        <w:rPr>
          <w:lang w:val="it-IT"/>
        </w:rPr>
      </w:pPr>
      <w:r>
        <w:rPr>
          <w:b/>
          <w:bCs/>
          <w:lang w:val="it-IT"/>
        </w:rPr>
        <w:t>Nome del gioco</w:t>
      </w:r>
      <w:r>
        <w:rPr>
          <w:lang w:val="it-IT"/>
        </w:rPr>
        <w:t xml:space="preserve">: The Outer Worlds: </w:t>
      </w:r>
      <w:proofErr w:type="spellStart"/>
      <w:r>
        <w:rPr>
          <w:lang w:val="it-IT"/>
        </w:rPr>
        <w:t>Spacer's</w:t>
      </w:r>
      <w:proofErr w:type="spellEnd"/>
      <w:r>
        <w:rPr>
          <w:lang w:val="it-IT"/>
        </w:rPr>
        <w:t xml:space="preserve"> Choice Edition</w:t>
      </w:r>
    </w:p>
    <w:p w14:paraId="2273939E" w14:textId="7060C866" w:rsidR="00515C32" w:rsidRPr="00AE296E" w:rsidRDefault="00515C32" w:rsidP="00515C32">
      <w:pPr>
        <w:rPr>
          <w:lang w:val="it-IT"/>
        </w:rPr>
      </w:pPr>
      <w:r>
        <w:rPr>
          <w:b/>
          <w:bCs/>
          <w:lang w:val="it-IT"/>
        </w:rPr>
        <w:t>Sviluppatore</w:t>
      </w:r>
      <w:r>
        <w:rPr>
          <w:lang w:val="it-IT"/>
        </w:rPr>
        <w:t xml:space="preserve">: </w:t>
      </w:r>
      <w:proofErr w:type="spellStart"/>
      <w:r>
        <w:rPr>
          <w:lang w:val="it-IT"/>
        </w:rPr>
        <w:t>Obsidian</w:t>
      </w:r>
      <w:proofErr w:type="spellEnd"/>
      <w:r>
        <w:rPr>
          <w:lang w:val="it-IT"/>
        </w:rPr>
        <w:t xml:space="preserve"> Entertainment &amp; </w:t>
      </w:r>
      <w:proofErr w:type="spellStart"/>
      <w:r>
        <w:rPr>
          <w:lang w:val="it-IT"/>
        </w:rPr>
        <w:t>Virtuos</w:t>
      </w:r>
      <w:proofErr w:type="spellEnd"/>
      <w:r>
        <w:rPr>
          <w:lang w:val="it-IT"/>
        </w:rPr>
        <w:t xml:space="preserve"> </w:t>
      </w:r>
    </w:p>
    <w:p w14:paraId="46F2DB35" w14:textId="77777777" w:rsidR="00515C32" w:rsidRPr="00AE296E" w:rsidRDefault="00515C32" w:rsidP="00515C32">
      <w:pPr>
        <w:rPr>
          <w:lang w:val="it-IT"/>
        </w:rPr>
      </w:pPr>
      <w:r>
        <w:rPr>
          <w:b/>
          <w:bCs/>
          <w:lang w:val="it-IT"/>
        </w:rPr>
        <w:t>Publisher</w:t>
      </w:r>
      <w:r>
        <w:rPr>
          <w:lang w:val="it-IT"/>
        </w:rPr>
        <w:t>: Private Division</w:t>
      </w:r>
    </w:p>
    <w:p w14:paraId="6DD04CAE" w14:textId="46B08A1E" w:rsidR="00515C32" w:rsidRPr="00AE296E" w:rsidRDefault="00515C32" w:rsidP="00515C32">
      <w:pPr>
        <w:rPr>
          <w:lang w:val="it-IT"/>
        </w:rPr>
      </w:pPr>
      <w:r>
        <w:rPr>
          <w:b/>
          <w:bCs/>
          <w:lang w:val="it-IT"/>
        </w:rPr>
        <w:t>Data di uscita</w:t>
      </w:r>
      <w:r>
        <w:rPr>
          <w:lang w:val="it-IT"/>
        </w:rPr>
        <w:t xml:space="preserve">: </w:t>
      </w:r>
      <w:r w:rsidR="00AE296E" w:rsidRPr="00AE296E">
        <w:rPr>
          <w:lang w:val="it-IT"/>
        </w:rPr>
        <w:t>7 marzo 2023</w:t>
      </w:r>
    </w:p>
    <w:p w14:paraId="6B1A938A" w14:textId="1EE0C806" w:rsidR="00515C32" w:rsidRPr="00515C32" w:rsidRDefault="00515C32" w:rsidP="00515C32">
      <w:proofErr w:type="spellStart"/>
      <w:r w:rsidRPr="00AE296E">
        <w:rPr>
          <w:b/>
          <w:bCs/>
        </w:rPr>
        <w:t>Piattaforme</w:t>
      </w:r>
      <w:proofErr w:type="spellEnd"/>
      <w:r w:rsidRPr="00AE296E">
        <w:t>: PlayStation 5, Xbox Series X|S, PC (Steam, Epic Games Store, GoG)</w:t>
      </w:r>
    </w:p>
    <w:p w14:paraId="0AAF5F2D" w14:textId="780B49DA" w:rsidR="009E3FBA" w:rsidRPr="00AE296E" w:rsidRDefault="009E3FBA" w:rsidP="00515C32">
      <w:pPr>
        <w:rPr>
          <w:bCs/>
          <w:lang w:val="it-IT"/>
        </w:rPr>
      </w:pPr>
      <w:r>
        <w:rPr>
          <w:b/>
          <w:bCs/>
          <w:lang w:val="it-IT"/>
        </w:rPr>
        <w:t xml:space="preserve">Prezzo suggerito: </w:t>
      </w:r>
      <w:r>
        <w:rPr>
          <w:lang w:val="it-IT"/>
        </w:rPr>
        <w:t>$59,99 USD / €59,99 / AUD $89,99</w:t>
      </w:r>
    </w:p>
    <w:p w14:paraId="759AF75C" w14:textId="162453CB" w:rsidR="00515C32" w:rsidRPr="00AE296E" w:rsidRDefault="00515C32" w:rsidP="00515C32">
      <w:pPr>
        <w:rPr>
          <w:lang w:val="it-IT"/>
        </w:rPr>
      </w:pPr>
      <w:r>
        <w:rPr>
          <w:b/>
          <w:bCs/>
          <w:lang w:val="it-IT"/>
        </w:rPr>
        <w:t>Genere</w:t>
      </w:r>
      <w:r>
        <w:rPr>
          <w:lang w:val="it-IT"/>
        </w:rPr>
        <w:t xml:space="preserve">: </w:t>
      </w:r>
      <w:proofErr w:type="spellStart"/>
      <w:r>
        <w:rPr>
          <w:lang w:val="it-IT"/>
        </w:rPr>
        <w:t>GdR</w:t>
      </w:r>
      <w:proofErr w:type="spellEnd"/>
    </w:p>
    <w:p w14:paraId="551089B8" w14:textId="30E37222" w:rsidR="00515C32" w:rsidRPr="00AE296E" w:rsidRDefault="00515C32" w:rsidP="00515C32">
      <w:pPr>
        <w:rPr>
          <w:lang w:val="it-IT"/>
        </w:rPr>
      </w:pPr>
      <w:r>
        <w:rPr>
          <w:b/>
          <w:bCs/>
          <w:lang w:val="it-IT"/>
        </w:rPr>
        <w:t>Numero di giocatori</w:t>
      </w:r>
      <w:r>
        <w:rPr>
          <w:lang w:val="it-IT"/>
        </w:rPr>
        <w:t>: Giocatore singolo</w:t>
      </w:r>
    </w:p>
    <w:p w14:paraId="76803713" w14:textId="77777777" w:rsidR="00515C32" w:rsidRPr="00AE296E" w:rsidRDefault="00515C32" w:rsidP="00515C32">
      <w:pPr>
        <w:rPr>
          <w:lang w:val="it-IT"/>
        </w:rPr>
      </w:pPr>
      <w:r>
        <w:rPr>
          <w:b/>
          <w:bCs/>
          <w:lang w:val="it-IT"/>
        </w:rPr>
        <w:t>Valutazione (prevista "Mature" o equivalente)</w:t>
      </w:r>
      <w:r>
        <w:rPr>
          <w:lang w:val="it-IT"/>
        </w:rPr>
        <w:t>:</w:t>
      </w:r>
    </w:p>
    <w:p w14:paraId="2FCDCEF0" w14:textId="77777777" w:rsidR="00515C32" w:rsidRPr="00515C32" w:rsidRDefault="00515C32" w:rsidP="00515C32">
      <w:pPr>
        <w:pStyle w:val="ListParagraph"/>
        <w:numPr>
          <w:ilvl w:val="0"/>
          <w:numId w:val="2"/>
        </w:numPr>
      </w:pPr>
      <w:r>
        <w:rPr>
          <w:lang w:val="it-IT"/>
        </w:rPr>
        <w:t xml:space="preserve">ESRB: M for Mature </w:t>
      </w:r>
    </w:p>
    <w:p w14:paraId="05888A8F" w14:textId="77777777" w:rsidR="00515C32" w:rsidRPr="00515C32" w:rsidRDefault="00515C32" w:rsidP="00515C32">
      <w:pPr>
        <w:pStyle w:val="ListParagraph"/>
        <w:numPr>
          <w:ilvl w:val="0"/>
          <w:numId w:val="2"/>
        </w:numPr>
      </w:pPr>
      <w:proofErr w:type="spellStart"/>
      <w:r>
        <w:rPr>
          <w:lang w:val="it-IT"/>
        </w:rPr>
        <w:t>Pegi</w:t>
      </w:r>
      <w:proofErr w:type="spellEnd"/>
      <w:r>
        <w:rPr>
          <w:lang w:val="it-IT"/>
        </w:rPr>
        <w:t>: 18</w:t>
      </w:r>
    </w:p>
    <w:p w14:paraId="4C4D8670" w14:textId="285A0C09" w:rsidR="00515C32" w:rsidRPr="00515C32" w:rsidRDefault="00515C32" w:rsidP="00515C32">
      <w:pPr>
        <w:pStyle w:val="ListParagraph"/>
        <w:numPr>
          <w:ilvl w:val="0"/>
          <w:numId w:val="2"/>
        </w:numPr>
      </w:pPr>
      <w:r>
        <w:rPr>
          <w:lang w:val="it-IT"/>
        </w:rPr>
        <w:t>USK: 16</w:t>
      </w:r>
    </w:p>
    <w:sectPr w:rsidR="00515C32" w:rsidRPr="00515C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B34"/>
    <w:multiLevelType w:val="hybridMultilevel"/>
    <w:tmpl w:val="C03E95DA"/>
    <w:lvl w:ilvl="0" w:tplc="0C9E6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EF5B3D"/>
    <w:multiLevelType w:val="hybridMultilevel"/>
    <w:tmpl w:val="DB7A75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852039594">
    <w:abstractNumId w:val="1"/>
  </w:num>
  <w:num w:numId="2" w16cid:durableId="207782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4DF"/>
    <w:rsid w:val="00022E75"/>
    <w:rsid w:val="00040D88"/>
    <w:rsid w:val="00103CAF"/>
    <w:rsid w:val="001E07C1"/>
    <w:rsid w:val="00224CC0"/>
    <w:rsid w:val="00231CFC"/>
    <w:rsid w:val="003174DF"/>
    <w:rsid w:val="003E4B4C"/>
    <w:rsid w:val="0041362F"/>
    <w:rsid w:val="00515C32"/>
    <w:rsid w:val="00580773"/>
    <w:rsid w:val="0059023B"/>
    <w:rsid w:val="00691168"/>
    <w:rsid w:val="006F007A"/>
    <w:rsid w:val="00700ECB"/>
    <w:rsid w:val="00721E9A"/>
    <w:rsid w:val="007A2B55"/>
    <w:rsid w:val="007E7CC8"/>
    <w:rsid w:val="00880F85"/>
    <w:rsid w:val="009112DD"/>
    <w:rsid w:val="00966BDD"/>
    <w:rsid w:val="009C7173"/>
    <w:rsid w:val="009D186A"/>
    <w:rsid w:val="009E3FBA"/>
    <w:rsid w:val="00A27036"/>
    <w:rsid w:val="00AE296E"/>
    <w:rsid w:val="00B84D3E"/>
    <w:rsid w:val="00BC6771"/>
    <w:rsid w:val="00C17398"/>
    <w:rsid w:val="00CB5950"/>
    <w:rsid w:val="00CD423F"/>
    <w:rsid w:val="00CF0A5F"/>
    <w:rsid w:val="00D5731E"/>
    <w:rsid w:val="00E20A38"/>
    <w:rsid w:val="00E47804"/>
    <w:rsid w:val="00E7121E"/>
    <w:rsid w:val="00EF677A"/>
    <w:rsid w:val="00F96B09"/>
    <w:rsid w:val="00FF12FE"/>
    <w:rsid w:val="0A10F58B"/>
    <w:rsid w:val="457C4735"/>
    <w:rsid w:val="6A1BC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762B1"/>
  <w15:chartTrackingRefBased/>
  <w15:docId w15:val="{87B89A2E-4BA4-4E86-A47F-10F7012CF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A38"/>
    <w:pPr>
      <w:spacing w:after="0" w:line="240" w:lineRule="auto"/>
    </w:pPr>
  </w:style>
  <w:style w:type="paragraph" w:styleId="ListParagraph">
    <w:name w:val="List Paragraph"/>
    <w:basedOn w:val="Normal"/>
    <w:uiPriority w:val="34"/>
    <w:unhideWhenUsed/>
    <w:qFormat/>
    <w:rsid w:val="00103CAF"/>
    <w:pPr>
      <w:ind w:left="720"/>
      <w:contextualSpacing/>
    </w:pPr>
  </w:style>
  <w:style w:type="character" w:styleId="CommentReference">
    <w:name w:val="annotation reference"/>
    <w:basedOn w:val="DefaultParagraphFont"/>
    <w:uiPriority w:val="99"/>
    <w:semiHidden/>
    <w:unhideWhenUsed/>
    <w:rsid w:val="003E4B4C"/>
    <w:rPr>
      <w:sz w:val="16"/>
      <w:szCs w:val="16"/>
    </w:rPr>
  </w:style>
  <w:style w:type="paragraph" w:styleId="CommentText">
    <w:name w:val="annotation text"/>
    <w:basedOn w:val="Normal"/>
    <w:link w:val="CommentTextChar"/>
    <w:uiPriority w:val="99"/>
    <w:unhideWhenUsed/>
    <w:rsid w:val="003E4B4C"/>
    <w:rPr>
      <w:sz w:val="20"/>
      <w:szCs w:val="20"/>
    </w:rPr>
  </w:style>
  <w:style w:type="character" w:customStyle="1" w:styleId="CommentTextChar">
    <w:name w:val="Comment Text Char"/>
    <w:basedOn w:val="DefaultParagraphFont"/>
    <w:link w:val="CommentText"/>
    <w:uiPriority w:val="99"/>
    <w:rsid w:val="003E4B4C"/>
    <w:rPr>
      <w:sz w:val="20"/>
      <w:szCs w:val="20"/>
    </w:rPr>
  </w:style>
  <w:style w:type="paragraph" w:styleId="CommentSubject">
    <w:name w:val="annotation subject"/>
    <w:basedOn w:val="CommentText"/>
    <w:next w:val="CommentText"/>
    <w:link w:val="CommentSubjectChar"/>
    <w:uiPriority w:val="99"/>
    <w:semiHidden/>
    <w:unhideWhenUsed/>
    <w:rsid w:val="003E4B4C"/>
    <w:rPr>
      <w:b/>
      <w:bCs/>
    </w:rPr>
  </w:style>
  <w:style w:type="character" w:customStyle="1" w:styleId="CommentSubjectChar">
    <w:name w:val="Comment Subject Char"/>
    <w:basedOn w:val="CommentTextChar"/>
    <w:link w:val="CommentSubject"/>
    <w:uiPriority w:val="99"/>
    <w:semiHidden/>
    <w:rsid w:val="003E4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46390">
      <w:bodyDiv w:val="1"/>
      <w:marLeft w:val="0"/>
      <w:marRight w:val="0"/>
      <w:marTop w:val="0"/>
      <w:marBottom w:val="0"/>
      <w:divBdr>
        <w:top w:val="none" w:sz="0" w:space="0" w:color="auto"/>
        <w:left w:val="none" w:sz="0" w:space="0" w:color="auto"/>
        <w:bottom w:val="none" w:sz="0" w:space="0" w:color="auto"/>
        <w:right w:val="none" w:sz="0" w:space="0" w:color="auto"/>
      </w:divBdr>
    </w:div>
    <w:div w:id="2120952814">
      <w:bodyDiv w:val="1"/>
      <w:marLeft w:val="0"/>
      <w:marRight w:val="0"/>
      <w:marTop w:val="0"/>
      <w:marBottom w:val="0"/>
      <w:divBdr>
        <w:top w:val="none" w:sz="0" w:space="0" w:color="auto"/>
        <w:left w:val="none" w:sz="0" w:space="0" w:color="auto"/>
        <w:bottom w:val="none" w:sz="0" w:space="0" w:color="auto"/>
        <w:right w:val="none" w:sz="0" w:space="0" w:color="auto"/>
      </w:divBdr>
    </w:div>
    <w:div w:id="212114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d17039-616e-4054-88aa-2818bbdad733" xsi:nil="true"/>
    <lcf76f155ced4ddcb4097134ff3c332f xmlns="df916561-584b-4f28-827c-bbd48da199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A56421-0ADA-480B-BA47-AC98F8591C3D}"/>
</file>

<file path=customXml/itemProps2.xml><?xml version="1.0" encoding="utf-8"?>
<ds:datastoreItem xmlns:ds="http://schemas.openxmlformats.org/officeDocument/2006/customXml" ds:itemID="{3EF3C4D9-67F0-430B-BA75-22D787D0F599}">
  <ds:schemaRefs>
    <ds:schemaRef ds:uri="http://schemas.microsoft.com/sharepoint/v3/contenttype/forms"/>
  </ds:schemaRefs>
</ds:datastoreItem>
</file>

<file path=customXml/itemProps3.xml><?xml version="1.0" encoding="utf-8"?>
<ds:datastoreItem xmlns:ds="http://schemas.openxmlformats.org/officeDocument/2006/customXml" ds:itemID="{FD58C2C5-C858-4B1D-872A-7F00ECC5EC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3452</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Roundy (Private Division)</dc:creator>
  <cp:keywords/>
  <dc:description/>
  <cp:lastModifiedBy>Christopher Riccetto (Private Division)</cp:lastModifiedBy>
  <cp:revision>5</cp:revision>
  <dcterms:created xsi:type="dcterms:W3CDTF">2023-01-18T08:39:00Z</dcterms:created>
  <dcterms:modified xsi:type="dcterms:W3CDTF">2023-02-13T13:04:00Z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0x010100C8DA6F512A84AC4C8FBA064EAD46B342</vt:lpwstr>
  </property>
</Properties>
</file>