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9892" w14:textId="7CFC703A" w:rsidR="00E47804" w:rsidRPr="009112DD" w:rsidRDefault="00E20A38" w:rsidP="009112DD">
      <w:pPr>
        <w:pStyle w:val="NoSpacing"/>
        <w:jc w:val="center"/>
        <w:rPr>
          <w:b/>
          <w:bCs/>
          <w:u w:val="single"/>
        </w:rPr>
      </w:pPr>
      <w:r>
        <w:rPr>
          <w:noProof/>
          <w:sz w:val="28"/>
          <w:szCs w:val="28"/>
          <w:lang w:val="de-DE" w:eastAsia="de-DE"/>
        </w:rPr>
        <w:drawing>
          <wp:anchor distT="0" distB="0" distL="114300" distR="114300" simplePos="0" relativeHeight="251660288" behindDoc="0" locked="0" layoutInCell="1" allowOverlap="1" wp14:anchorId="5EFE80DC" wp14:editId="2610C43A">
            <wp:simplePos x="0" y="0"/>
            <wp:positionH relativeFrom="column">
              <wp:posOffset>-733425</wp:posOffset>
            </wp:positionH>
            <wp:positionV relativeFrom="page">
              <wp:posOffset>200025</wp:posOffset>
            </wp:positionV>
            <wp:extent cx="2733675" cy="428625"/>
            <wp:effectExtent l="0" t="0" r="9525" b="9525"/>
            <wp:wrapNone/>
            <wp:docPr id="4" name="Picture 4" descr="C:\Users\Brian.Roundy\AppData\Local\Microsoft\Windows\INetCache\Content.Word\OBSIDIAN-Logo-Rough-blac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ian.Roundy\AppData\Local\Microsoft\Windows\INetCache\Content.Word\OBSIDIAN-Logo-Rough-black-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428625"/>
                    </a:xfrm>
                    <a:prstGeom prst="rect">
                      <a:avLst/>
                    </a:prstGeom>
                    <a:noFill/>
                    <a:ln>
                      <a:noFill/>
                    </a:ln>
                  </pic:spPr>
                </pic:pic>
              </a:graphicData>
            </a:graphic>
          </wp:anchor>
        </w:drawing>
      </w:r>
      <w:r>
        <w:rPr>
          <w:noProof/>
          <w:sz w:val="28"/>
          <w:szCs w:val="28"/>
          <w:lang w:val="de-DE" w:eastAsia="de-DE"/>
        </w:rPr>
        <w:drawing>
          <wp:anchor distT="0" distB="0" distL="114300" distR="114300" simplePos="0" relativeHeight="251659264" behindDoc="0" locked="0" layoutInCell="1" allowOverlap="1" wp14:anchorId="113B4DBF" wp14:editId="4A11A363">
            <wp:simplePos x="0" y="0"/>
            <wp:positionH relativeFrom="column">
              <wp:posOffset>5334000</wp:posOffset>
            </wp:positionH>
            <wp:positionV relativeFrom="paragraph">
              <wp:posOffset>-765175</wp:posOffset>
            </wp:positionV>
            <wp:extent cx="1371600" cy="565150"/>
            <wp:effectExtent l="0" t="0" r="0" b="6350"/>
            <wp:wrapNone/>
            <wp:docPr id="6" name="Picture 6" descr="C:\Users\Brian.Roundy\AppData\Local\Microsoft\Windows\INetCache\Content.Word\PrivateDivision_Logo_Horizontal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ian.Roundy\AppData\Local\Microsoft\Windows\INetCache\Content.Word\PrivateDivision_Logo_Horizontal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565150"/>
                    </a:xfrm>
                    <a:prstGeom prst="rect">
                      <a:avLst/>
                    </a:prstGeom>
                    <a:noFill/>
                    <a:ln>
                      <a:noFill/>
                    </a:ln>
                  </pic:spPr>
                </pic:pic>
              </a:graphicData>
            </a:graphic>
          </wp:anchor>
        </w:drawing>
      </w:r>
      <w:r w:rsidRPr="00523658">
        <w:rPr>
          <w:b/>
          <w:bCs/>
          <w:sz w:val="28"/>
          <w:szCs w:val="28"/>
          <w:u w:val="single"/>
          <w:lang w:val="en-CA"/>
        </w:rPr>
        <w:t>The Outer Worlds: Spacer's Choice Edition</w:t>
      </w:r>
    </w:p>
    <w:p w14:paraId="09B3AC8F" w14:textId="77777777" w:rsidR="009112DD" w:rsidRDefault="009112DD" w:rsidP="00E20A38">
      <w:pPr>
        <w:pStyle w:val="NoSpacing"/>
      </w:pPr>
    </w:p>
    <w:p w14:paraId="2E356595" w14:textId="55991ECD" w:rsidR="00E20A38" w:rsidRPr="00523658" w:rsidRDefault="00E20A38" w:rsidP="007E7CC8">
      <w:pPr>
        <w:pStyle w:val="NoSpacing"/>
        <w:jc w:val="both"/>
        <w:rPr>
          <w:b/>
          <w:bCs/>
          <w:u w:val="single"/>
          <w:lang w:val="de-DE"/>
        </w:rPr>
      </w:pPr>
      <w:r>
        <w:rPr>
          <w:b/>
          <w:bCs/>
          <w:u w:val="single"/>
          <w:lang w:val="de-DE"/>
        </w:rPr>
        <w:t>Spielbeschreibung (Komplett)</w:t>
      </w:r>
    </w:p>
    <w:p w14:paraId="67C485CA" w14:textId="6E3F856C" w:rsidR="00E20A38" w:rsidRPr="00523658" w:rsidRDefault="00E20A38" w:rsidP="007E7CC8">
      <w:pPr>
        <w:pStyle w:val="NoSpacing"/>
        <w:jc w:val="both"/>
        <w:rPr>
          <w:lang w:val="de-DE"/>
        </w:rPr>
      </w:pPr>
    </w:p>
    <w:p w14:paraId="15EE7B92" w14:textId="42B3A30C" w:rsidR="00E20A38" w:rsidRPr="00523658" w:rsidRDefault="00E20A38" w:rsidP="007E7CC8">
      <w:pPr>
        <w:pStyle w:val="NoSpacing"/>
        <w:jc w:val="both"/>
        <w:rPr>
          <w:lang w:val="de-DE"/>
        </w:rPr>
      </w:pPr>
      <w:r>
        <w:rPr>
          <w:lang w:val="de-DE"/>
        </w:rPr>
        <w:t xml:space="preserve">Die </w:t>
      </w:r>
      <w:r>
        <w:rPr>
          <w:b/>
          <w:bCs/>
          <w:i/>
          <w:iCs/>
          <w:lang w:val="de-DE"/>
        </w:rPr>
        <w:t xml:space="preserve">The Outer Worlds: </w:t>
      </w:r>
      <w:proofErr w:type="spellStart"/>
      <w:r>
        <w:rPr>
          <w:b/>
          <w:bCs/>
          <w:i/>
          <w:iCs/>
          <w:lang w:val="de-DE"/>
        </w:rPr>
        <w:t>Spacer</w:t>
      </w:r>
      <w:r>
        <w:rPr>
          <w:b/>
          <w:bCs/>
          <w:lang w:val="de-DE"/>
        </w:rPr>
        <w:t>'</w:t>
      </w:r>
      <w:r>
        <w:rPr>
          <w:b/>
          <w:bCs/>
          <w:i/>
          <w:iCs/>
          <w:lang w:val="de-DE"/>
        </w:rPr>
        <w:t>s</w:t>
      </w:r>
      <w:proofErr w:type="spellEnd"/>
      <w:r>
        <w:rPr>
          <w:b/>
          <w:bCs/>
          <w:i/>
          <w:iCs/>
          <w:lang w:val="de-DE"/>
        </w:rPr>
        <w:t xml:space="preserve"> Choice Edition</w:t>
      </w:r>
      <w:r>
        <w:rPr>
          <w:lang w:val="de-DE"/>
        </w:rPr>
        <w:t xml:space="preserve"> ist die ultimative Art, das preisgekrönte </w:t>
      </w:r>
      <w:proofErr w:type="spellStart"/>
      <w:r>
        <w:rPr>
          <w:lang w:val="de-DE"/>
        </w:rPr>
        <w:t>Sci</w:t>
      </w:r>
      <w:proofErr w:type="spellEnd"/>
      <w:r>
        <w:rPr>
          <w:lang w:val="de-DE"/>
        </w:rPr>
        <w:t>-</w:t>
      </w:r>
      <w:proofErr w:type="spellStart"/>
      <w:r>
        <w:rPr>
          <w:lang w:val="de-DE"/>
        </w:rPr>
        <w:t>Fi</w:t>
      </w:r>
      <w:proofErr w:type="spellEnd"/>
      <w:r>
        <w:rPr>
          <w:lang w:val="de-DE"/>
        </w:rPr>
        <w:t>-RPG von Obsidian Entertainment und Private Division zu spielen.</w:t>
      </w:r>
    </w:p>
    <w:p w14:paraId="269EF1A9" w14:textId="77777777" w:rsidR="00E20A38" w:rsidRPr="00523658" w:rsidRDefault="00E20A38" w:rsidP="007E7CC8">
      <w:pPr>
        <w:pStyle w:val="NoSpacing"/>
        <w:jc w:val="both"/>
        <w:rPr>
          <w:lang w:val="de-DE"/>
        </w:rPr>
      </w:pPr>
    </w:p>
    <w:p w14:paraId="1D48CAC8" w14:textId="79072BFA" w:rsidR="009D186A" w:rsidRDefault="0077733D" w:rsidP="007E7CC8">
      <w:pPr>
        <w:pStyle w:val="NoSpacing"/>
        <w:jc w:val="both"/>
        <w:rPr>
          <w:lang w:val="de-DE"/>
        </w:rPr>
      </w:pPr>
      <w:r w:rsidRPr="0077733D">
        <w:rPr>
          <w:lang w:val="de-DE"/>
        </w:rPr>
        <w:t xml:space="preserve">So schön wie nach Hause zu kommen: Die </w:t>
      </w:r>
      <w:r w:rsidRPr="0077733D">
        <w:rPr>
          <w:b/>
          <w:bCs/>
          <w:lang w:val="de-DE"/>
        </w:rPr>
        <w:t xml:space="preserve">The Outer Worlds: </w:t>
      </w:r>
      <w:proofErr w:type="spellStart"/>
      <w:r w:rsidRPr="0077733D">
        <w:rPr>
          <w:b/>
          <w:bCs/>
          <w:lang w:val="de-DE"/>
        </w:rPr>
        <w:t>Spacer's</w:t>
      </w:r>
      <w:proofErr w:type="spellEnd"/>
      <w:r w:rsidRPr="0077733D">
        <w:rPr>
          <w:b/>
          <w:bCs/>
          <w:lang w:val="de-DE"/>
        </w:rPr>
        <w:t xml:space="preserve"> Choice Edition </w:t>
      </w:r>
      <w:r w:rsidRPr="0077733D">
        <w:rPr>
          <w:lang w:val="de-DE"/>
        </w:rPr>
        <w:t>beinhaltet das Hauptspiel und alle zusätzlichen Inhalte für das beliebte RPG von Obsidian Entertainment. Dieses Meisterwerk ist die beste Version von The Outer Worlds... auch wenn Sie dieses anerkannte RPG als die schlechteste Version Ihres Charakters spielen.</w:t>
      </w:r>
    </w:p>
    <w:p w14:paraId="6EE6B124" w14:textId="77777777" w:rsidR="0077733D" w:rsidRPr="00523658" w:rsidRDefault="0077733D" w:rsidP="007E7CC8">
      <w:pPr>
        <w:pStyle w:val="NoSpacing"/>
        <w:jc w:val="both"/>
        <w:rPr>
          <w:lang w:val="de-DE"/>
        </w:rPr>
      </w:pPr>
    </w:p>
    <w:p w14:paraId="3FA68EC1" w14:textId="67880347" w:rsidR="00E20A38" w:rsidRPr="00523658" w:rsidRDefault="00E20A38" w:rsidP="007E7CC8">
      <w:pPr>
        <w:pStyle w:val="NoSpacing"/>
        <w:jc w:val="both"/>
        <w:rPr>
          <w:lang w:val="de-DE"/>
        </w:rPr>
      </w:pPr>
      <w:r>
        <w:rPr>
          <w:lang w:val="de-DE"/>
        </w:rPr>
        <w:t xml:space="preserve">Sie erwachen auf einem verirrten </w:t>
      </w:r>
      <w:proofErr w:type="spellStart"/>
      <w:r>
        <w:rPr>
          <w:lang w:val="de-DE"/>
        </w:rPr>
        <w:t>Kolonistenschiff</w:t>
      </w:r>
      <w:proofErr w:type="spellEnd"/>
      <w:r>
        <w:rPr>
          <w:lang w:val="de-DE"/>
        </w:rPr>
        <w:t xml:space="preserve"> auf seinem Weg zum Rand der Galaxie und finden sich mitten in einer gigantischen Verschwörung wieder, die zur Vernichtung der Kolonie führen könnte. Entdecken Sie die äußersten Gebiete von </w:t>
      </w:r>
      <w:proofErr w:type="spellStart"/>
      <w:r>
        <w:rPr>
          <w:lang w:val="de-DE"/>
        </w:rPr>
        <w:t>Halcyon</w:t>
      </w:r>
      <w:proofErr w:type="spellEnd"/>
      <w:r>
        <w:rPr>
          <w:lang w:val="de-DE"/>
        </w:rPr>
        <w:t xml:space="preserve">, darunter den mysteriösen Gorgon-Asteroiden und die reizenden Destillerien von </w:t>
      </w:r>
      <w:proofErr w:type="spellStart"/>
      <w:r>
        <w:rPr>
          <w:lang w:val="de-DE"/>
        </w:rPr>
        <w:t>Eridanos</w:t>
      </w:r>
      <w:proofErr w:type="spellEnd"/>
      <w:r>
        <w:rPr>
          <w:lang w:val="de-DE"/>
        </w:rPr>
        <w:t xml:space="preserve">. Auf Ihrer Reise treffen Sie auf verschiedene, nach Macht strebende Fraktionen und entscheiden selbst, wie die Geschichte weitergeht. </w:t>
      </w:r>
    </w:p>
    <w:p w14:paraId="562BFBB1" w14:textId="77777777" w:rsidR="00103CAF" w:rsidRPr="00523658" w:rsidRDefault="00103CAF" w:rsidP="007E7CC8">
      <w:pPr>
        <w:pStyle w:val="NoSpacing"/>
        <w:jc w:val="both"/>
        <w:rPr>
          <w:lang w:val="de-DE"/>
        </w:rPr>
      </w:pPr>
    </w:p>
    <w:p w14:paraId="73BF66AA" w14:textId="7766B188" w:rsidR="00E20A38" w:rsidRPr="00523658" w:rsidRDefault="00E20A38" w:rsidP="007E7CC8">
      <w:pPr>
        <w:pStyle w:val="NoSpacing"/>
        <w:jc w:val="both"/>
        <w:rPr>
          <w:lang w:val="de-DE"/>
        </w:rPr>
      </w:pPr>
      <w:r>
        <w:rPr>
          <w:lang w:val="de-DE"/>
        </w:rPr>
        <w:t>In der Gleichung des Konzerns für die Kolonie stellen Sie die außerplanmäßige Variable dar. </w:t>
      </w:r>
    </w:p>
    <w:p w14:paraId="3456479E" w14:textId="4C1110D6" w:rsidR="00E47804" w:rsidRPr="00523658" w:rsidRDefault="00E47804" w:rsidP="007E7CC8">
      <w:pPr>
        <w:pStyle w:val="NoSpacing"/>
        <w:jc w:val="both"/>
        <w:rPr>
          <w:lang w:val="de-DE"/>
        </w:rPr>
      </w:pPr>
    </w:p>
    <w:p w14:paraId="66726179" w14:textId="77777777" w:rsidR="00103CAF" w:rsidRPr="00103CAF" w:rsidRDefault="00103CAF" w:rsidP="007E7CC8">
      <w:pPr>
        <w:jc w:val="both"/>
      </w:pPr>
      <w:r>
        <w:rPr>
          <w:lang w:val="de-DE"/>
        </w:rPr>
        <w:t>Wichtige Features:</w:t>
      </w:r>
    </w:p>
    <w:p w14:paraId="065E74BC" w14:textId="379808B1" w:rsidR="00103CAF" w:rsidRPr="00523658" w:rsidRDefault="00103CAF" w:rsidP="007E7CC8">
      <w:pPr>
        <w:pStyle w:val="ListParagraph"/>
        <w:numPr>
          <w:ilvl w:val="0"/>
          <w:numId w:val="1"/>
        </w:numPr>
        <w:ind w:left="720"/>
        <w:jc w:val="both"/>
        <w:rPr>
          <w:b/>
          <w:bCs/>
          <w:lang w:val="de-DE"/>
        </w:rPr>
      </w:pPr>
      <w:r>
        <w:rPr>
          <w:b/>
          <w:bCs/>
          <w:lang w:val="de-DE"/>
        </w:rPr>
        <w:t xml:space="preserve">Es ist das </w:t>
      </w:r>
      <w:r>
        <w:rPr>
          <w:b/>
          <w:bCs/>
          <w:i/>
          <w:iCs/>
          <w:lang w:val="de-DE"/>
        </w:rPr>
        <w:t>The Outer Worlds</w:t>
      </w:r>
      <w:r>
        <w:rPr>
          <w:b/>
          <w:bCs/>
          <w:lang w:val="de-DE"/>
        </w:rPr>
        <w:t xml:space="preserve">, das Sie lieben – aber noch besser: </w:t>
      </w:r>
      <w:r>
        <w:rPr>
          <w:lang w:val="de-DE"/>
        </w:rPr>
        <w:t xml:space="preserve">Der RPG-Hit von 2019 wurde mit besserer Grafik, verbesserter Leistung, zusätzlichen Animationen, </w:t>
      </w:r>
      <w:proofErr w:type="spellStart"/>
      <w:r>
        <w:rPr>
          <w:lang w:val="de-DE"/>
        </w:rPr>
        <w:t>hochauflösenderen</w:t>
      </w:r>
      <w:proofErr w:type="spellEnd"/>
      <w:r>
        <w:rPr>
          <w:lang w:val="de-DE"/>
        </w:rPr>
        <w:t xml:space="preserve"> Umgebungen und vielem mehr überarbeitet. </w:t>
      </w:r>
    </w:p>
    <w:p w14:paraId="6B09951C" w14:textId="1A0FF795" w:rsidR="00022E75" w:rsidRPr="00523658" w:rsidRDefault="00022E75" w:rsidP="007E7CC8">
      <w:pPr>
        <w:pStyle w:val="ListParagraph"/>
        <w:numPr>
          <w:ilvl w:val="0"/>
          <w:numId w:val="1"/>
        </w:numPr>
        <w:ind w:left="720"/>
        <w:jc w:val="both"/>
        <w:rPr>
          <w:lang w:val="de-DE"/>
        </w:rPr>
      </w:pPr>
      <w:r>
        <w:rPr>
          <w:b/>
          <w:bCs/>
          <w:lang w:val="de-DE"/>
        </w:rPr>
        <w:t xml:space="preserve">Höhere Levelgrenze: </w:t>
      </w:r>
      <w:r>
        <w:rPr>
          <w:lang w:val="de-DE"/>
        </w:rPr>
        <w:t xml:space="preserve">Höhere Levelgrenzen ermöglichen mehr Wege, Ihren Charakter auf einem der sieben Zweige des </w:t>
      </w:r>
      <w:proofErr w:type="spellStart"/>
      <w:r>
        <w:rPr>
          <w:lang w:val="de-DE"/>
        </w:rPr>
        <w:t>Skill</w:t>
      </w:r>
      <w:proofErr w:type="spellEnd"/>
      <w:r>
        <w:rPr>
          <w:lang w:val="de-DE"/>
        </w:rPr>
        <w:t>-Baums zu entwickeln.</w:t>
      </w:r>
    </w:p>
    <w:p w14:paraId="4D124C94" w14:textId="256F03B4" w:rsidR="00103CAF" w:rsidRPr="00523658" w:rsidRDefault="00103CAF" w:rsidP="007E7CC8">
      <w:pPr>
        <w:pStyle w:val="ListParagraph"/>
        <w:numPr>
          <w:ilvl w:val="0"/>
          <w:numId w:val="1"/>
        </w:numPr>
        <w:ind w:left="720"/>
        <w:jc w:val="both"/>
        <w:rPr>
          <w:lang w:val="de-DE"/>
        </w:rPr>
      </w:pPr>
      <w:r>
        <w:rPr>
          <w:b/>
          <w:bCs/>
          <w:lang w:val="de-DE"/>
        </w:rPr>
        <w:t xml:space="preserve">Von Spieler vorangetriebenes RPG: </w:t>
      </w:r>
      <w:r>
        <w:rPr>
          <w:lang w:val="de-DE"/>
        </w:rPr>
        <w:t xml:space="preserve">In bester Obsidian-Tradition liegt es an Ihnen, wie Sie an </w:t>
      </w:r>
      <w:r>
        <w:rPr>
          <w:b/>
          <w:bCs/>
          <w:i/>
          <w:iCs/>
          <w:lang w:val="de-DE"/>
        </w:rPr>
        <w:t>The Outer Worlds</w:t>
      </w:r>
      <w:r>
        <w:rPr>
          <w:lang w:val="de-DE"/>
        </w:rPr>
        <w:t xml:space="preserve"> herangehen. Ihre Entscheidungen beeinflussen nicht nur, wie sich die Geschichte entwickelt, sondern auch Ihren Charakter, die Geschichten Ihrer Begleiter und die Geschehnisse gegen Ende des Spiels.</w:t>
      </w:r>
    </w:p>
    <w:p w14:paraId="61E2F42E" w14:textId="3FB5226A" w:rsidR="00103CAF" w:rsidRPr="00523658" w:rsidRDefault="00103CAF" w:rsidP="007E7CC8">
      <w:pPr>
        <w:pStyle w:val="ListParagraph"/>
        <w:numPr>
          <w:ilvl w:val="0"/>
          <w:numId w:val="1"/>
        </w:numPr>
        <w:ind w:left="720"/>
        <w:jc w:val="both"/>
        <w:rPr>
          <w:lang w:val="de-DE"/>
        </w:rPr>
      </w:pPr>
      <w:r>
        <w:rPr>
          <w:b/>
          <w:bCs/>
          <w:lang w:val="de-DE"/>
        </w:rPr>
        <w:t>Führen Sie Ihre Begleiter</w:t>
      </w:r>
      <w:r>
        <w:rPr>
          <w:lang w:val="de-DE"/>
        </w:rPr>
        <w:t>: Auf Ihrer Reise durch die entfernte Kolonie treffen Sie auf eine Reihe von Charakteren, die sich Ihrer Crew anschließen wollen. Diese Begleiter verfügen über einzigartige Fähigkeiten und haben allesamt eigene Missionen, Motivationen und Ideale. Es liegt an Ihnen, diesen Charakteren beim Erreichen ihrer Ziele zu helfen oder sie für Ihre Zwecke einzuspannen.</w:t>
      </w:r>
    </w:p>
    <w:p w14:paraId="5ABE6D1D" w14:textId="550C2896" w:rsidR="00103CAF" w:rsidRPr="00523658" w:rsidRDefault="00103CAF" w:rsidP="007E7CC8">
      <w:pPr>
        <w:pStyle w:val="ListParagraph"/>
        <w:numPr>
          <w:ilvl w:val="0"/>
          <w:numId w:val="1"/>
        </w:numPr>
        <w:ind w:left="720"/>
        <w:jc w:val="both"/>
        <w:rPr>
          <w:b/>
          <w:u w:val="single"/>
          <w:lang w:val="de-DE"/>
        </w:rPr>
      </w:pPr>
      <w:r>
        <w:rPr>
          <w:b/>
          <w:bCs/>
          <w:lang w:val="de-DE"/>
        </w:rPr>
        <w:t>Erforschen Sie die Kolonie</w:t>
      </w:r>
      <w:r>
        <w:rPr>
          <w:lang w:val="de-DE"/>
        </w:rPr>
        <w:t>:</w:t>
      </w:r>
      <w:r>
        <w:rPr>
          <w:b/>
          <w:bCs/>
          <w:lang w:val="de-DE"/>
        </w:rPr>
        <w:t xml:space="preserve"> </w:t>
      </w:r>
      <w:proofErr w:type="spellStart"/>
      <w:r>
        <w:rPr>
          <w:lang w:val="de-DE"/>
        </w:rPr>
        <w:t>Halcyon</w:t>
      </w:r>
      <w:proofErr w:type="spellEnd"/>
      <w:r>
        <w:rPr>
          <w:lang w:val="de-DE"/>
        </w:rPr>
        <w:t xml:space="preserve"> ist eine Kolonie am Rande der Galaxis, die von einem Konzernvorstand geführt wird. Dieser kontrolliert alles bis auf die Alien-Monster, die zurückgelassen wurden, als das Terraforming der beiden Planeten der Kolonie nicht ganz nach Plan verlief. Finden Sie Ihr Schiff, stellen Sie eine Crew zusammen und erforschen Sie die Einrichtungen, Raumstationen und andere interessante Orte in ganz </w:t>
      </w:r>
      <w:proofErr w:type="spellStart"/>
      <w:r>
        <w:rPr>
          <w:lang w:val="de-DE"/>
        </w:rPr>
        <w:t>Halcyon</w:t>
      </w:r>
      <w:proofErr w:type="spellEnd"/>
      <w:r>
        <w:rPr>
          <w:lang w:val="de-DE"/>
        </w:rPr>
        <w:t xml:space="preserve">. </w:t>
      </w:r>
    </w:p>
    <w:p w14:paraId="4E7DF1AF" w14:textId="53658891" w:rsidR="00515043" w:rsidRPr="00523658" w:rsidRDefault="00515043" w:rsidP="00515043">
      <w:pPr>
        <w:jc w:val="both"/>
        <w:rPr>
          <w:b/>
          <w:u w:val="single"/>
          <w:lang w:val="de-DE"/>
        </w:rPr>
      </w:pPr>
    </w:p>
    <w:p w14:paraId="0112E244" w14:textId="62BA16D2" w:rsidR="00515043" w:rsidRPr="00523658" w:rsidRDefault="3CF9D298" w:rsidP="00515043">
      <w:pPr>
        <w:jc w:val="both"/>
        <w:rPr>
          <w:lang w:val="de-DE"/>
        </w:rPr>
      </w:pPr>
      <w:r w:rsidRPr="3CF9D298">
        <w:rPr>
          <w:lang w:val="de-DE"/>
        </w:rPr>
        <w:t xml:space="preserve">Spieler, die bereits The Outer Worlds und die dazugehörigen DLCs, Murder on </w:t>
      </w:r>
      <w:proofErr w:type="spellStart"/>
      <w:r w:rsidRPr="3CF9D298">
        <w:rPr>
          <w:lang w:val="de-DE"/>
        </w:rPr>
        <w:t>Eridanos</w:t>
      </w:r>
      <w:proofErr w:type="spellEnd"/>
      <w:r w:rsidRPr="3CF9D298">
        <w:rPr>
          <w:lang w:val="de-DE"/>
        </w:rPr>
        <w:t xml:space="preserve"> und </w:t>
      </w:r>
      <w:proofErr w:type="spellStart"/>
      <w:r w:rsidRPr="3CF9D298">
        <w:rPr>
          <w:lang w:val="de-DE"/>
        </w:rPr>
        <w:t>Peril</w:t>
      </w:r>
      <w:proofErr w:type="spellEnd"/>
      <w:r w:rsidRPr="3CF9D298">
        <w:rPr>
          <w:lang w:val="de-DE"/>
        </w:rPr>
        <w:t xml:space="preserve"> on Gorgon, für Xbox </w:t>
      </w:r>
      <w:proofErr w:type="spellStart"/>
      <w:r w:rsidRPr="3CF9D298">
        <w:rPr>
          <w:lang w:val="de-DE"/>
        </w:rPr>
        <w:t>One</w:t>
      </w:r>
      <w:proofErr w:type="spellEnd"/>
      <w:r w:rsidRPr="3CF9D298">
        <w:rPr>
          <w:lang w:val="de-DE"/>
        </w:rPr>
        <w:t xml:space="preserve">, PlayStation 4, oder PC (Steam, GOG.com, Epic Games Store oder Microsoft Store) besitzen, können ein Upgrade auf The Outer Worlds: </w:t>
      </w:r>
      <w:proofErr w:type="spellStart"/>
      <w:r w:rsidRPr="3CF9D298">
        <w:rPr>
          <w:lang w:val="de-DE"/>
        </w:rPr>
        <w:t>Spacer's</w:t>
      </w:r>
      <w:proofErr w:type="spellEnd"/>
      <w:r w:rsidRPr="3CF9D298">
        <w:rPr>
          <w:lang w:val="de-DE"/>
        </w:rPr>
        <w:t xml:space="preserve"> Choice Edition für Next-Gen innerhalb derselben Konsolenfamilie oder ggf. im selben PC-Store zu einem reduzierten Preis </w:t>
      </w:r>
      <w:proofErr w:type="gramStart"/>
      <w:r w:rsidRPr="3CF9D298">
        <w:rPr>
          <w:lang w:val="de-DE"/>
        </w:rPr>
        <w:t>erwerben.*</w:t>
      </w:r>
      <w:proofErr w:type="gramEnd"/>
      <w:r w:rsidRPr="3CF9D298">
        <w:rPr>
          <w:lang w:val="de-DE"/>
        </w:rPr>
        <w:t xml:space="preserve"> </w:t>
      </w:r>
    </w:p>
    <w:p w14:paraId="4C7F05AC" w14:textId="77777777" w:rsidR="00515043" w:rsidRPr="00523658" w:rsidRDefault="00515043" w:rsidP="00515043">
      <w:pPr>
        <w:jc w:val="both"/>
        <w:rPr>
          <w:lang w:val="de-DE"/>
        </w:rPr>
      </w:pPr>
    </w:p>
    <w:p w14:paraId="40096F74" w14:textId="77777777" w:rsidR="00515043" w:rsidRPr="00523658" w:rsidRDefault="00515043" w:rsidP="00515043">
      <w:pPr>
        <w:jc w:val="both"/>
        <w:rPr>
          <w:lang w:val="de-DE"/>
        </w:rPr>
      </w:pPr>
      <w:r w:rsidRPr="00523658">
        <w:rPr>
          <w:lang w:val="de-DE"/>
        </w:rPr>
        <w:lastRenderedPageBreak/>
        <w:t xml:space="preserve">*Preis basiert auf dem empfohlenen Einzelhandelspreis von Private Division für The Outer Worlds: </w:t>
      </w:r>
      <w:proofErr w:type="spellStart"/>
      <w:r w:rsidRPr="00523658">
        <w:rPr>
          <w:lang w:val="de-DE"/>
        </w:rPr>
        <w:t>Spacer's</w:t>
      </w:r>
      <w:proofErr w:type="spellEnd"/>
      <w:r w:rsidRPr="00523658">
        <w:rPr>
          <w:lang w:val="de-DE"/>
        </w:rPr>
        <w:t xml:space="preserve"> Choice Edition. Pro Konto ist nur ein Upgrade möglich. Siehe entsprechenden Shop für Details und Bedingungen.</w:t>
      </w:r>
    </w:p>
    <w:p w14:paraId="155AB6CB" w14:textId="54233474" w:rsidR="00515C32" w:rsidRPr="00523658" w:rsidRDefault="00515C32" w:rsidP="00515C32">
      <w:pPr>
        <w:pStyle w:val="NoSpacing"/>
        <w:pBdr>
          <w:bottom w:val="single" w:sz="6" w:space="1" w:color="auto"/>
        </w:pBdr>
        <w:rPr>
          <w:lang w:val="de-DE"/>
        </w:rPr>
      </w:pPr>
    </w:p>
    <w:p w14:paraId="22CC4DFE" w14:textId="12D8CB10" w:rsidR="00515C32" w:rsidRPr="00523658" w:rsidRDefault="00515C32" w:rsidP="00515C32">
      <w:pPr>
        <w:pStyle w:val="NoSpacing"/>
        <w:rPr>
          <w:lang w:val="de-DE"/>
        </w:rPr>
      </w:pPr>
    </w:p>
    <w:p w14:paraId="7B032EF7" w14:textId="77777777" w:rsidR="00515C32" w:rsidRPr="00523658" w:rsidRDefault="00515C32" w:rsidP="00515C32">
      <w:pPr>
        <w:rPr>
          <w:b/>
          <w:u w:val="single"/>
          <w:lang w:val="de-DE"/>
        </w:rPr>
      </w:pPr>
      <w:r>
        <w:rPr>
          <w:b/>
          <w:bCs/>
          <w:u w:val="single"/>
          <w:lang w:val="de-DE"/>
        </w:rPr>
        <w:t>Überblick</w:t>
      </w:r>
    </w:p>
    <w:p w14:paraId="442DA314" w14:textId="77777777" w:rsidR="00515C32" w:rsidRPr="00523658" w:rsidRDefault="00515C32" w:rsidP="00515C32">
      <w:pPr>
        <w:rPr>
          <w:b/>
          <w:lang w:val="de-DE"/>
        </w:rPr>
      </w:pPr>
    </w:p>
    <w:p w14:paraId="25D61F18" w14:textId="3995AAE6" w:rsidR="00515C32" w:rsidRPr="00515C32" w:rsidRDefault="00515C32" w:rsidP="00515C32">
      <w:proofErr w:type="spellStart"/>
      <w:r w:rsidRPr="00523658">
        <w:rPr>
          <w:b/>
          <w:bCs/>
          <w:u w:val="single"/>
          <w:lang w:val="en-CA"/>
        </w:rPr>
        <w:t>Spielname</w:t>
      </w:r>
      <w:proofErr w:type="spellEnd"/>
      <w:r w:rsidRPr="00523658">
        <w:rPr>
          <w:b/>
          <w:bCs/>
          <w:u w:val="single"/>
          <w:lang w:val="en-CA"/>
        </w:rPr>
        <w:t>:</w:t>
      </w:r>
      <w:r w:rsidRPr="00523658">
        <w:rPr>
          <w:lang w:val="en-CA"/>
        </w:rPr>
        <w:t xml:space="preserve"> The Outer Worlds: Spacer's Choice Edition</w:t>
      </w:r>
    </w:p>
    <w:p w14:paraId="2273939E" w14:textId="7060C866" w:rsidR="00515C32" w:rsidRPr="00515C32" w:rsidRDefault="00515C32" w:rsidP="00515C32">
      <w:proofErr w:type="spellStart"/>
      <w:r w:rsidRPr="00523658">
        <w:rPr>
          <w:b/>
          <w:bCs/>
          <w:lang w:val="en-CA"/>
        </w:rPr>
        <w:t>Entwickler</w:t>
      </w:r>
      <w:proofErr w:type="spellEnd"/>
      <w:r w:rsidRPr="00523658">
        <w:rPr>
          <w:lang w:val="en-CA"/>
        </w:rPr>
        <w:t>:</w:t>
      </w:r>
      <w:r w:rsidRPr="00523658">
        <w:rPr>
          <w:b/>
          <w:bCs/>
          <w:lang w:val="en-CA"/>
        </w:rPr>
        <w:t xml:space="preserve"> </w:t>
      </w:r>
      <w:r w:rsidRPr="00523658">
        <w:rPr>
          <w:lang w:val="en-CA"/>
        </w:rPr>
        <w:t xml:space="preserve">Obsidian Entertainment &amp; </w:t>
      </w:r>
      <w:proofErr w:type="spellStart"/>
      <w:r w:rsidRPr="00523658">
        <w:rPr>
          <w:lang w:val="en-CA"/>
        </w:rPr>
        <w:t>Virtuos</w:t>
      </w:r>
      <w:proofErr w:type="spellEnd"/>
      <w:r w:rsidRPr="00523658">
        <w:rPr>
          <w:lang w:val="en-CA"/>
        </w:rPr>
        <w:t xml:space="preserve"> </w:t>
      </w:r>
    </w:p>
    <w:p w14:paraId="46F2DB35" w14:textId="77777777" w:rsidR="00515C32" w:rsidRPr="00515C32" w:rsidRDefault="00515C32" w:rsidP="00515C32">
      <w:r w:rsidRPr="00523658">
        <w:rPr>
          <w:b/>
          <w:bCs/>
          <w:lang w:val="en-CA"/>
        </w:rPr>
        <w:t>Publisher</w:t>
      </w:r>
      <w:r w:rsidRPr="00523658">
        <w:rPr>
          <w:lang w:val="en-CA"/>
        </w:rPr>
        <w:t>: Private Division</w:t>
      </w:r>
    </w:p>
    <w:p w14:paraId="6DD04CAE" w14:textId="250A10AE" w:rsidR="00515C32" w:rsidRPr="00545FB2" w:rsidRDefault="32F1D055" w:rsidP="00515C32">
      <w:pPr>
        <w:rPr>
          <w:color w:val="FF0000"/>
          <w:lang w:val="de-DE"/>
        </w:rPr>
      </w:pPr>
      <w:r w:rsidRPr="009F0BE4">
        <w:rPr>
          <w:b/>
          <w:lang w:val="de-DE"/>
        </w:rPr>
        <w:t>Veröffentlichung</w:t>
      </w:r>
      <w:r w:rsidR="009F0BE4">
        <w:rPr>
          <w:lang w:val="de-DE"/>
        </w:rPr>
        <w:t xml:space="preserve">: </w:t>
      </w:r>
      <w:r w:rsidR="00E367D4" w:rsidRPr="0077733D">
        <w:rPr>
          <w:lang w:val="de-DE"/>
        </w:rPr>
        <w:t>7</w:t>
      </w:r>
      <w:r w:rsidRPr="0077733D">
        <w:rPr>
          <w:lang w:val="de-DE"/>
        </w:rPr>
        <w:t xml:space="preserve">. </w:t>
      </w:r>
      <w:r w:rsidR="00E367D4" w:rsidRPr="0077733D">
        <w:rPr>
          <w:lang w:val="de-DE"/>
        </w:rPr>
        <w:t>März</w:t>
      </w:r>
      <w:r w:rsidR="009F0BE4" w:rsidRPr="0077733D">
        <w:rPr>
          <w:lang w:val="de-DE"/>
        </w:rPr>
        <w:t xml:space="preserve"> </w:t>
      </w:r>
      <w:r w:rsidRPr="0077733D">
        <w:rPr>
          <w:lang w:val="de-DE"/>
        </w:rPr>
        <w:t>202</w:t>
      </w:r>
      <w:r w:rsidR="00E367D4" w:rsidRPr="0077733D">
        <w:rPr>
          <w:lang w:val="de-DE"/>
        </w:rPr>
        <w:t>3</w:t>
      </w:r>
    </w:p>
    <w:p w14:paraId="6B1A938A" w14:textId="1EE0C806" w:rsidR="00515C32" w:rsidRPr="003C1464" w:rsidRDefault="00515C32" w:rsidP="00515C32">
      <w:pPr>
        <w:rPr>
          <w:lang w:val="de-DE"/>
        </w:rPr>
      </w:pPr>
      <w:r w:rsidRPr="003C1464">
        <w:rPr>
          <w:b/>
          <w:bCs/>
          <w:lang w:val="de-DE"/>
        </w:rPr>
        <w:t>Plattform(en)</w:t>
      </w:r>
      <w:r w:rsidRPr="003C1464">
        <w:rPr>
          <w:lang w:val="de-DE"/>
        </w:rPr>
        <w:t xml:space="preserve">: PlayStation 5, Xbox Series X|S, PC (Steam, Epic Games Store, </w:t>
      </w:r>
      <w:proofErr w:type="spellStart"/>
      <w:r w:rsidRPr="003C1464">
        <w:rPr>
          <w:lang w:val="de-DE"/>
        </w:rPr>
        <w:t>GoG</w:t>
      </w:r>
      <w:proofErr w:type="spellEnd"/>
      <w:r w:rsidRPr="003C1464">
        <w:rPr>
          <w:lang w:val="de-DE"/>
        </w:rPr>
        <w:t>)</w:t>
      </w:r>
    </w:p>
    <w:p w14:paraId="0AAF5F2D" w14:textId="780B49DA" w:rsidR="009E3FBA" w:rsidRPr="00523658" w:rsidRDefault="009E3FBA" w:rsidP="00515C32">
      <w:pPr>
        <w:rPr>
          <w:bCs/>
          <w:lang w:val="de-DE"/>
        </w:rPr>
      </w:pPr>
      <w:r>
        <w:rPr>
          <w:b/>
          <w:bCs/>
          <w:lang w:val="de-DE"/>
        </w:rPr>
        <w:t xml:space="preserve">UPE: </w:t>
      </w:r>
      <w:r>
        <w:rPr>
          <w:lang w:val="de-DE"/>
        </w:rPr>
        <w:t>59,99 €</w:t>
      </w:r>
    </w:p>
    <w:p w14:paraId="759AF75C" w14:textId="162453CB" w:rsidR="00515C32" w:rsidRPr="00523658" w:rsidRDefault="00515C32" w:rsidP="00515C32">
      <w:pPr>
        <w:rPr>
          <w:lang w:val="de-DE"/>
        </w:rPr>
      </w:pPr>
      <w:r>
        <w:rPr>
          <w:b/>
          <w:bCs/>
          <w:lang w:val="de-DE"/>
        </w:rPr>
        <w:t>Genre</w:t>
      </w:r>
      <w:r>
        <w:rPr>
          <w:lang w:val="de-DE"/>
        </w:rPr>
        <w:t>: Rollenspiel</w:t>
      </w:r>
    </w:p>
    <w:p w14:paraId="551089B8" w14:textId="30E37222" w:rsidR="00515C32" w:rsidRPr="00523658" w:rsidRDefault="00515C32" w:rsidP="00515C32">
      <w:pPr>
        <w:rPr>
          <w:lang w:val="de-DE"/>
        </w:rPr>
      </w:pPr>
      <w:r>
        <w:rPr>
          <w:b/>
          <w:bCs/>
          <w:lang w:val="de-DE"/>
        </w:rPr>
        <w:t>Spieler</w:t>
      </w:r>
      <w:r>
        <w:rPr>
          <w:lang w:val="de-DE"/>
        </w:rPr>
        <w:t>: Einzelspieler</w:t>
      </w:r>
    </w:p>
    <w:p w14:paraId="76803713" w14:textId="77777777" w:rsidR="00515C32" w:rsidRPr="00523658" w:rsidRDefault="00515C32" w:rsidP="00515C32">
      <w:pPr>
        <w:rPr>
          <w:lang w:val="de-DE"/>
        </w:rPr>
      </w:pPr>
      <w:r>
        <w:rPr>
          <w:b/>
          <w:bCs/>
          <w:lang w:val="de-DE"/>
        </w:rPr>
        <w:t xml:space="preserve">Altersfreigabe (voraussichtlich </w:t>
      </w:r>
      <w:proofErr w:type="spellStart"/>
      <w:r>
        <w:rPr>
          <w:b/>
          <w:bCs/>
          <w:lang w:val="de-DE"/>
        </w:rPr>
        <w:t>Mature</w:t>
      </w:r>
      <w:proofErr w:type="spellEnd"/>
      <w:r>
        <w:rPr>
          <w:b/>
          <w:bCs/>
          <w:lang w:val="de-DE"/>
        </w:rPr>
        <w:t xml:space="preserve"> oder Entsprechendes):</w:t>
      </w:r>
    </w:p>
    <w:p w14:paraId="2FCDCEF0" w14:textId="77777777" w:rsidR="00515C32" w:rsidRPr="00515C32" w:rsidRDefault="00515C32" w:rsidP="00515C32">
      <w:pPr>
        <w:pStyle w:val="ListParagraph"/>
        <w:numPr>
          <w:ilvl w:val="0"/>
          <w:numId w:val="2"/>
        </w:numPr>
      </w:pPr>
      <w:r>
        <w:rPr>
          <w:lang w:val="de-DE"/>
        </w:rPr>
        <w:t xml:space="preserve">ESRB: M </w:t>
      </w:r>
      <w:proofErr w:type="spellStart"/>
      <w:r>
        <w:rPr>
          <w:lang w:val="de-DE"/>
        </w:rPr>
        <w:t>for</w:t>
      </w:r>
      <w:proofErr w:type="spellEnd"/>
      <w:r>
        <w:rPr>
          <w:lang w:val="de-DE"/>
        </w:rPr>
        <w:t xml:space="preserve"> </w:t>
      </w:r>
      <w:proofErr w:type="spellStart"/>
      <w:r>
        <w:rPr>
          <w:lang w:val="de-DE"/>
        </w:rPr>
        <w:t>Mature</w:t>
      </w:r>
      <w:proofErr w:type="spellEnd"/>
      <w:r>
        <w:rPr>
          <w:lang w:val="de-DE"/>
        </w:rPr>
        <w:t xml:space="preserve"> </w:t>
      </w:r>
    </w:p>
    <w:p w14:paraId="05888A8F" w14:textId="77777777" w:rsidR="00515C32" w:rsidRPr="00515C32" w:rsidRDefault="00515C32" w:rsidP="00515C32">
      <w:pPr>
        <w:pStyle w:val="ListParagraph"/>
        <w:numPr>
          <w:ilvl w:val="0"/>
          <w:numId w:val="2"/>
        </w:numPr>
      </w:pPr>
      <w:r>
        <w:rPr>
          <w:lang w:val="de-DE"/>
        </w:rPr>
        <w:t>PEGI: 18</w:t>
      </w:r>
    </w:p>
    <w:p w14:paraId="552B5386" w14:textId="03466C3E" w:rsidR="00515C32" w:rsidRPr="00515C32" w:rsidRDefault="00515C32" w:rsidP="00515C32">
      <w:pPr>
        <w:pStyle w:val="ListParagraph"/>
        <w:numPr>
          <w:ilvl w:val="0"/>
          <w:numId w:val="2"/>
        </w:numPr>
      </w:pPr>
      <w:r>
        <w:rPr>
          <w:lang w:val="de-DE"/>
        </w:rPr>
        <w:t>USK: 16</w:t>
      </w:r>
    </w:p>
    <w:sectPr w:rsidR="00515C32" w:rsidRPr="00515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84531650">
    <w:abstractNumId w:val="1"/>
  </w:num>
  <w:num w:numId="2" w16cid:durableId="1360818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DF"/>
    <w:rsid w:val="00022E75"/>
    <w:rsid w:val="00040D88"/>
    <w:rsid w:val="00103CAF"/>
    <w:rsid w:val="001E07C1"/>
    <w:rsid w:val="00231CFC"/>
    <w:rsid w:val="003174DF"/>
    <w:rsid w:val="00393604"/>
    <w:rsid w:val="003C1464"/>
    <w:rsid w:val="003E4B4C"/>
    <w:rsid w:val="0041362F"/>
    <w:rsid w:val="00515043"/>
    <w:rsid w:val="00515C32"/>
    <w:rsid w:val="00523658"/>
    <w:rsid w:val="00545FB2"/>
    <w:rsid w:val="0059023B"/>
    <w:rsid w:val="00691168"/>
    <w:rsid w:val="006F007A"/>
    <w:rsid w:val="00721E9A"/>
    <w:rsid w:val="0077733D"/>
    <w:rsid w:val="007E7CC8"/>
    <w:rsid w:val="008E4527"/>
    <w:rsid w:val="009112DD"/>
    <w:rsid w:val="00966BDD"/>
    <w:rsid w:val="009C7173"/>
    <w:rsid w:val="009D186A"/>
    <w:rsid w:val="009E3FBA"/>
    <w:rsid w:val="009F0BE4"/>
    <w:rsid w:val="00A27036"/>
    <w:rsid w:val="00B84D3E"/>
    <w:rsid w:val="00BC6771"/>
    <w:rsid w:val="00CB5950"/>
    <w:rsid w:val="00CF0A5F"/>
    <w:rsid w:val="00D5731E"/>
    <w:rsid w:val="00E20A38"/>
    <w:rsid w:val="00E367D4"/>
    <w:rsid w:val="00E47804"/>
    <w:rsid w:val="00E7121E"/>
    <w:rsid w:val="00F87208"/>
    <w:rsid w:val="00F96B09"/>
    <w:rsid w:val="00FF12FE"/>
    <w:rsid w:val="32F1D055"/>
    <w:rsid w:val="3CF9D298"/>
    <w:rsid w:val="5FB56106"/>
    <w:rsid w:val="6821D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2B1"/>
  <w15:chartTrackingRefBased/>
  <w15:docId w15:val="{87B89A2E-4BA4-4E86-A47F-10F7012C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A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A38"/>
    <w:pPr>
      <w:spacing w:after="0" w:line="240" w:lineRule="auto"/>
    </w:pPr>
  </w:style>
  <w:style w:type="paragraph" w:styleId="ListParagraph">
    <w:name w:val="List Paragraph"/>
    <w:basedOn w:val="Normal"/>
    <w:uiPriority w:val="34"/>
    <w:unhideWhenUsed/>
    <w:qFormat/>
    <w:rsid w:val="00103CAF"/>
    <w:pPr>
      <w:ind w:left="720"/>
      <w:contextualSpacing/>
    </w:pPr>
  </w:style>
  <w:style w:type="character" w:styleId="CommentReference">
    <w:name w:val="annotation reference"/>
    <w:basedOn w:val="DefaultParagraphFont"/>
    <w:uiPriority w:val="99"/>
    <w:semiHidden/>
    <w:unhideWhenUsed/>
    <w:rsid w:val="003E4B4C"/>
    <w:rPr>
      <w:sz w:val="16"/>
      <w:szCs w:val="16"/>
    </w:rPr>
  </w:style>
  <w:style w:type="paragraph" w:styleId="CommentText">
    <w:name w:val="annotation text"/>
    <w:basedOn w:val="Normal"/>
    <w:link w:val="CommentTextChar"/>
    <w:uiPriority w:val="99"/>
    <w:unhideWhenUsed/>
    <w:rsid w:val="003E4B4C"/>
    <w:rPr>
      <w:sz w:val="20"/>
      <w:szCs w:val="20"/>
    </w:rPr>
  </w:style>
  <w:style w:type="character" w:customStyle="1" w:styleId="CommentTextChar">
    <w:name w:val="Comment Text Char"/>
    <w:basedOn w:val="DefaultParagraphFont"/>
    <w:link w:val="CommentText"/>
    <w:uiPriority w:val="99"/>
    <w:rsid w:val="003E4B4C"/>
    <w:rPr>
      <w:sz w:val="20"/>
      <w:szCs w:val="20"/>
    </w:rPr>
  </w:style>
  <w:style w:type="paragraph" w:styleId="CommentSubject">
    <w:name w:val="annotation subject"/>
    <w:basedOn w:val="CommentText"/>
    <w:next w:val="CommentText"/>
    <w:link w:val="CommentSubjectChar"/>
    <w:uiPriority w:val="99"/>
    <w:semiHidden/>
    <w:unhideWhenUsed/>
    <w:rsid w:val="003E4B4C"/>
    <w:rPr>
      <w:b/>
      <w:bCs/>
    </w:rPr>
  </w:style>
  <w:style w:type="character" w:customStyle="1" w:styleId="CommentSubjectChar">
    <w:name w:val="Comment Subject Char"/>
    <w:basedOn w:val="CommentTextChar"/>
    <w:link w:val="CommentSubject"/>
    <w:uiPriority w:val="99"/>
    <w:semiHidden/>
    <w:rsid w:val="003E4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95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3C4D9-67F0-430B-BA75-22D787D0F599}">
  <ds:schemaRefs>
    <ds:schemaRef ds:uri="http://schemas.microsoft.com/sharepoint/v3/contenttype/forms"/>
  </ds:schemaRefs>
</ds:datastoreItem>
</file>

<file path=customXml/itemProps2.xml><?xml version="1.0" encoding="utf-8"?>
<ds:datastoreItem xmlns:ds="http://schemas.openxmlformats.org/officeDocument/2006/customXml" ds:itemID="{FD58C2C5-C858-4B1D-872A-7F00ECC5EC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FC73F5-10F8-44CC-929D-DFD58A4128C6}"/>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3163</Characters>
  <Application>Microsoft Office Word</Application>
  <DocSecurity>0</DocSecurity>
  <Lines>26</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Roundy (Private Division)</dc:creator>
  <cp:keywords/>
  <dc:description/>
  <cp:lastModifiedBy>Christopher Riccetto (Private Division)</cp:lastModifiedBy>
  <cp:revision>16</cp:revision>
  <dcterms:created xsi:type="dcterms:W3CDTF">2022-07-04T10:36:00Z</dcterms:created>
  <dcterms:modified xsi:type="dcterms:W3CDTF">2023-02-13T13:02:00Z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0x010100C8DA6F512A84AC4C8FBA064EAD46B342</vt:lpwstr>
  </property>
</Properties>
</file>