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2C1CF" w14:textId="2660040A" w:rsidR="00C41B75" w:rsidRPr="004B5EEF" w:rsidRDefault="00BF59AC" w:rsidP="00BD6C92">
      <w:pPr>
        <w:autoSpaceDE w:val="0"/>
        <w:autoSpaceDN w:val="0"/>
        <w:adjustRightInd w:val="0"/>
        <w:jc w:val="center"/>
        <w:rPr>
          <w:noProof/>
          <w:lang w:val="de-DE"/>
        </w:rPr>
      </w:pPr>
      <w:r w:rsidRPr="004B5EEF">
        <w:rPr>
          <w:rFonts w:ascii="`∆:À˛" w:hAnsi="`∆:À˛" w:cs="`∆:À˛"/>
          <w:color w:val="FFFFFF"/>
          <w:sz w:val="35"/>
          <w:szCs w:val="35"/>
          <w:lang w:val="de-DE"/>
        </w:rPr>
        <w:t>Y</w:t>
      </w:r>
      <w:r w:rsidR="00C41B75" w:rsidRPr="004B5EEF">
        <w:rPr>
          <w:noProof/>
          <w:lang w:val="de-DE"/>
        </w:rPr>
        <w:t xml:space="preserve"> </w:t>
      </w:r>
      <w:r w:rsidR="00C41B75" w:rsidRPr="004B5EEF">
        <w:rPr>
          <w:rFonts w:ascii="`∆:À˛" w:hAnsi="`∆:À˛" w:cs="`∆:À˛"/>
          <w:noProof/>
          <w:color w:val="FFFFFF"/>
          <w:sz w:val="35"/>
          <w:szCs w:val="35"/>
          <w:lang w:val="de-DE" w:eastAsia="en-GB"/>
        </w:rPr>
        <w:drawing>
          <wp:inline distT="0" distB="0" distL="0" distR="0" wp14:anchorId="40607056" wp14:editId="77AE1E16">
            <wp:extent cx="2241176" cy="1260661"/>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screen">
                      <a:extLst>
                        <a:ext uri="{28A0092B-C50C-407E-A947-70E740481C1C}">
                          <a14:useLocalDpi xmlns:a14="http://schemas.microsoft.com/office/drawing/2010/main"/>
                        </a:ext>
                      </a:extLst>
                    </a:blip>
                    <a:stretch>
                      <a:fillRect/>
                    </a:stretch>
                  </pic:blipFill>
                  <pic:spPr>
                    <a:xfrm>
                      <a:off x="0" y="0"/>
                      <a:ext cx="2274173" cy="1279222"/>
                    </a:xfrm>
                    <a:prstGeom prst="rect">
                      <a:avLst/>
                    </a:prstGeom>
                  </pic:spPr>
                </pic:pic>
              </a:graphicData>
            </a:graphic>
          </wp:inline>
        </w:drawing>
      </w:r>
    </w:p>
    <w:p w14:paraId="6B9B12CC" w14:textId="2BDB51F6" w:rsidR="00C41B75" w:rsidRPr="004B5EEF" w:rsidRDefault="00C41B75" w:rsidP="000201A4">
      <w:pPr>
        <w:autoSpaceDE w:val="0"/>
        <w:autoSpaceDN w:val="0"/>
        <w:adjustRightInd w:val="0"/>
        <w:jc w:val="right"/>
        <w:rPr>
          <w:rFonts w:ascii="`∆:À˛" w:hAnsi="`∆:À˛" w:cs="`∆:À˛"/>
          <w:color w:val="FFFFFF"/>
          <w:sz w:val="35"/>
          <w:szCs w:val="35"/>
          <w:lang w:val="de-DE"/>
        </w:rPr>
      </w:pPr>
      <w:r w:rsidRPr="004B5EEF">
        <w:rPr>
          <w:b/>
          <w:color w:val="000000" w:themeColor="text1"/>
          <w:sz w:val="22"/>
          <w:szCs w:val="22"/>
          <w:lang w:val="de-DE"/>
        </w:rPr>
        <w:t>PC, PlayStation 5, Xbox Series X|S</w:t>
      </w:r>
    </w:p>
    <w:p w14:paraId="6347D46F" w14:textId="77777777" w:rsidR="008F5636" w:rsidRPr="004B5EEF" w:rsidRDefault="008F5636" w:rsidP="008F5636">
      <w:pPr>
        <w:pStyle w:val="Heading4"/>
        <w:jc w:val="both"/>
        <w:rPr>
          <w:rFonts w:asciiTheme="minorHAnsi" w:hAnsiTheme="minorHAnsi" w:cs="Tahoma"/>
          <w:color w:val="000000" w:themeColor="text1"/>
          <w:sz w:val="24"/>
          <w:szCs w:val="24"/>
          <w:lang w:val="de-DE"/>
        </w:rPr>
      </w:pPr>
      <w:r w:rsidRPr="004B5EEF">
        <w:rPr>
          <w:rFonts w:asciiTheme="minorHAnsi" w:hAnsiTheme="minorHAnsi" w:cs="Tahoma"/>
          <w:bCs/>
          <w:color w:val="000000" w:themeColor="text1"/>
          <w:sz w:val="24"/>
          <w:szCs w:val="24"/>
          <w:lang w:val="de-DE"/>
        </w:rPr>
        <w:t>Produktbeschreibung</w:t>
      </w:r>
    </w:p>
    <w:p w14:paraId="3837049B" w14:textId="77777777" w:rsidR="00BD6C92" w:rsidRPr="004B5EEF" w:rsidRDefault="00BD6C92" w:rsidP="00BD6C92">
      <w:pPr>
        <w:rPr>
          <w:color w:val="000000" w:themeColor="text1"/>
          <w:sz w:val="22"/>
          <w:szCs w:val="22"/>
          <w:lang w:val="de-DE"/>
        </w:rPr>
      </w:pPr>
    </w:p>
    <w:p w14:paraId="5F8EC5D4" w14:textId="0E559732" w:rsidR="008F5636" w:rsidRPr="004B5EEF" w:rsidRDefault="008F5636" w:rsidP="008F5636">
      <w:pPr>
        <w:rPr>
          <w:rFonts w:ascii="Calibri" w:eastAsia="Times New Roman" w:hAnsi="Calibri" w:cs="Calibri"/>
          <w:color w:val="000000"/>
          <w:sz w:val="22"/>
          <w:szCs w:val="22"/>
          <w:lang w:val="de-DE" w:eastAsia="en-GB"/>
        </w:rPr>
      </w:pPr>
      <w:r w:rsidRPr="004B5EEF">
        <w:rPr>
          <w:rFonts w:ascii="Calibri" w:eastAsia="Times New Roman" w:hAnsi="Calibri" w:cs="Calibri"/>
          <w:color w:val="000000"/>
          <w:sz w:val="22"/>
          <w:szCs w:val="22"/>
          <w:lang w:val="de-DE" w:eastAsia="en-GB"/>
        </w:rPr>
        <w:t xml:space="preserve">Das Gleichgewicht des Heiligen Königreichs </w:t>
      </w:r>
      <w:proofErr w:type="spellStart"/>
      <w:r w:rsidRPr="004B5EEF">
        <w:rPr>
          <w:rFonts w:ascii="Calibri" w:eastAsia="Times New Roman" w:hAnsi="Calibri" w:cs="Calibri"/>
          <w:color w:val="000000"/>
          <w:sz w:val="22"/>
          <w:szCs w:val="22"/>
          <w:lang w:val="de-DE" w:eastAsia="en-GB"/>
        </w:rPr>
        <w:t>Keidas</w:t>
      </w:r>
      <w:proofErr w:type="spellEnd"/>
      <w:r w:rsidRPr="004B5EEF">
        <w:rPr>
          <w:rFonts w:ascii="Calibri" w:eastAsia="Times New Roman" w:hAnsi="Calibri" w:cs="Calibri"/>
          <w:color w:val="000000"/>
          <w:sz w:val="22"/>
          <w:szCs w:val="22"/>
          <w:lang w:val="de-DE" w:eastAsia="en-GB"/>
        </w:rPr>
        <w:t xml:space="preserve"> </w:t>
      </w:r>
      <w:r w:rsidR="006418A5">
        <w:rPr>
          <w:rFonts w:ascii="Calibri" w:eastAsia="Times New Roman" w:hAnsi="Calibri" w:cs="Calibri"/>
          <w:color w:val="000000"/>
          <w:sz w:val="22"/>
          <w:szCs w:val="22"/>
          <w:lang w:val="de-DE" w:eastAsia="en-GB"/>
        </w:rPr>
        <w:t>gerät ins Wanken</w:t>
      </w:r>
      <w:r w:rsidRPr="004B5EEF">
        <w:rPr>
          <w:rFonts w:ascii="Calibri" w:eastAsia="Times New Roman" w:hAnsi="Calibri" w:cs="Calibri"/>
          <w:color w:val="000000"/>
          <w:sz w:val="22"/>
          <w:szCs w:val="22"/>
          <w:lang w:val="de-DE" w:eastAsia="en-GB"/>
        </w:rPr>
        <w:t>, als</w:t>
      </w:r>
      <w:r w:rsidR="006418A5">
        <w:rPr>
          <w:rFonts w:ascii="Calibri" w:eastAsia="Times New Roman" w:hAnsi="Calibri" w:cs="Calibri"/>
          <w:color w:val="000000"/>
          <w:sz w:val="22"/>
          <w:szCs w:val="22"/>
          <w:lang w:val="de-DE" w:eastAsia="en-GB"/>
        </w:rPr>
        <w:t xml:space="preserve"> dort</w:t>
      </w:r>
      <w:r w:rsidRPr="004B5EEF">
        <w:rPr>
          <w:rFonts w:ascii="Calibri" w:eastAsia="Times New Roman" w:hAnsi="Calibri" w:cs="Calibri"/>
          <w:color w:val="000000"/>
          <w:sz w:val="22"/>
          <w:szCs w:val="22"/>
          <w:lang w:val="de-DE" w:eastAsia="en-GB"/>
        </w:rPr>
        <w:t xml:space="preserve"> mächtige, ungezähmte Kreaturen</w:t>
      </w:r>
      <w:r w:rsidR="006418A5">
        <w:rPr>
          <w:rFonts w:ascii="Calibri" w:eastAsia="Times New Roman" w:hAnsi="Calibri" w:cs="Calibri"/>
          <w:color w:val="000000"/>
          <w:sz w:val="22"/>
          <w:szCs w:val="22"/>
          <w:lang w:val="de-DE" w:eastAsia="en-GB"/>
        </w:rPr>
        <w:t xml:space="preserve"> von der anderen Seite des Schleiers eindringen.</w:t>
      </w:r>
      <w:r w:rsidRPr="004B5EEF">
        <w:rPr>
          <w:rFonts w:ascii="Calibri" w:eastAsia="Times New Roman" w:hAnsi="Calibri" w:cs="Calibri"/>
          <w:color w:val="000000"/>
          <w:sz w:val="22"/>
          <w:szCs w:val="22"/>
          <w:lang w:val="de-DE" w:eastAsia="en-GB"/>
        </w:rPr>
        <w:t xml:space="preserve"> </w:t>
      </w:r>
      <w:r w:rsidR="006418A5">
        <w:rPr>
          <w:rFonts w:ascii="Calibri" w:eastAsia="Times New Roman" w:hAnsi="Calibri" w:cs="Calibri"/>
          <w:color w:val="000000"/>
          <w:sz w:val="22"/>
          <w:szCs w:val="22"/>
          <w:lang w:val="de-DE" w:eastAsia="en-GB"/>
        </w:rPr>
        <w:t>Diese „</w:t>
      </w:r>
      <w:proofErr w:type="spellStart"/>
      <w:r w:rsidR="006418A5">
        <w:rPr>
          <w:rFonts w:ascii="Calibri" w:eastAsia="Times New Roman" w:hAnsi="Calibri" w:cs="Calibri"/>
          <w:color w:val="000000"/>
          <w:sz w:val="22"/>
          <w:szCs w:val="22"/>
          <w:lang w:val="de-DE" w:eastAsia="en-GB"/>
        </w:rPr>
        <w:t>Wraiths</w:t>
      </w:r>
      <w:proofErr w:type="spellEnd"/>
      <w:r w:rsidR="006418A5">
        <w:rPr>
          <w:rFonts w:ascii="Calibri" w:eastAsia="Times New Roman" w:hAnsi="Calibri" w:cs="Calibri"/>
          <w:color w:val="000000"/>
          <w:sz w:val="22"/>
          <w:szCs w:val="22"/>
          <w:lang w:val="de-DE" w:eastAsia="en-GB"/>
        </w:rPr>
        <w:t>“ genannten Wesen</w:t>
      </w:r>
      <w:r w:rsidRPr="004B5EEF">
        <w:rPr>
          <w:rFonts w:ascii="Calibri" w:eastAsia="Times New Roman" w:hAnsi="Calibri" w:cs="Calibri"/>
          <w:color w:val="000000"/>
          <w:sz w:val="22"/>
          <w:szCs w:val="22"/>
          <w:lang w:val="de-DE" w:eastAsia="en-GB"/>
        </w:rPr>
        <w:t xml:space="preserve"> drohen</w:t>
      </w:r>
      <w:r w:rsidR="006418A5">
        <w:rPr>
          <w:rFonts w:ascii="Calibri" w:eastAsia="Times New Roman" w:hAnsi="Calibri" w:cs="Calibri"/>
          <w:color w:val="000000"/>
          <w:sz w:val="22"/>
          <w:szCs w:val="22"/>
          <w:lang w:val="de-DE" w:eastAsia="en-GB"/>
        </w:rPr>
        <w:t xml:space="preserve"> nun</w:t>
      </w:r>
      <w:r w:rsidRPr="004B5EEF">
        <w:rPr>
          <w:rFonts w:ascii="Calibri" w:eastAsia="Times New Roman" w:hAnsi="Calibri" w:cs="Calibri"/>
          <w:color w:val="000000"/>
          <w:sz w:val="22"/>
          <w:szCs w:val="22"/>
          <w:lang w:val="de-DE" w:eastAsia="en-GB"/>
        </w:rPr>
        <w:t xml:space="preserve"> die Lebenden zu verschlingen. Sie befallen ihre Opfer und </w:t>
      </w:r>
      <w:r w:rsidR="006418A5">
        <w:rPr>
          <w:rFonts w:ascii="Calibri" w:eastAsia="Times New Roman" w:hAnsi="Calibri" w:cs="Calibri"/>
          <w:color w:val="000000"/>
          <w:sz w:val="22"/>
          <w:szCs w:val="22"/>
          <w:lang w:val="de-DE" w:eastAsia="en-GB"/>
        </w:rPr>
        <w:t>ergreifen Besitz von deren</w:t>
      </w:r>
      <w:r w:rsidRPr="004B5EEF">
        <w:rPr>
          <w:rFonts w:ascii="Calibri" w:eastAsia="Times New Roman" w:hAnsi="Calibri" w:cs="Calibri"/>
          <w:color w:val="000000"/>
          <w:sz w:val="22"/>
          <w:szCs w:val="22"/>
          <w:lang w:val="de-DE" w:eastAsia="en-GB"/>
        </w:rPr>
        <w:t xml:space="preserve"> Körper</w:t>
      </w:r>
      <w:r w:rsidR="006418A5">
        <w:rPr>
          <w:rFonts w:ascii="Calibri" w:eastAsia="Times New Roman" w:hAnsi="Calibri" w:cs="Calibri"/>
          <w:color w:val="000000"/>
          <w:sz w:val="22"/>
          <w:szCs w:val="22"/>
          <w:lang w:val="de-DE" w:eastAsia="en-GB"/>
        </w:rPr>
        <w:t>n, wodurch sie sich</w:t>
      </w:r>
      <w:r w:rsidRPr="004B5EEF">
        <w:rPr>
          <w:rFonts w:ascii="Calibri" w:eastAsia="Times New Roman" w:hAnsi="Calibri" w:cs="Calibri"/>
          <w:color w:val="000000"/>
          <w:sz w:val="22"/>
          <w:szCs w:val="22"/>
          <w:lang w:val="de-DE" w:eastAsia="en-GB"/>
        </w:rPr>
        <w:t xml:space="preserve"> in unbändige Monster</w:t>
      </w:r>
      <w:r w:rsidR="006418A5">
        <w:rPr>
          <w:rFonts w:ascii="Calibri" w:eastAsia="Times New Roman" w:hAnsi="Calibri" w:cs="Calibri"/>
          <w:color w:val="000000"/>
          <w:sz w:val="22"/>
          <w:szCs w:val="22"/>
          <w:lang w:val="de-DE" w:eastAsia="en-GB"/>
        </w:rPr>
        <w:t xml:space="preserve"> verwandeln</w:t>
      </w:r>
      <w:r w:rsidRPr="004B5EEF">
        <w:rPr>
          <w:rFonts w:ascii="Calibri" w:eastAsia="Times New Roman" w:hAnsi="Calibri" w:cs="Calibri"/>
          <w:color w:val="000000"/>
          <w:sz w:val="22"/>
          <w:szCs w:val="22"/>
          <w:lang w:val="de-DE" w:eastAsia="en-GB"/>
        </w:rPr>
        <w:t>, die das gemeine Volk terrorisieren. Die „</w:t>
      </w:r>
      <w:proofErr w:type="spellStart"/>
      <w:r w:rsidRPr="004B5EEF">
        <w:rPr>
          <w:rFonts w:ascii="Calibri" w:eastAsia="Times New Roman" w:hAnsi="Calibri" w:cs="Calibri"/>
          <w:color w:val="000000"/>
          <w:sz w:val="22"/>
          <w:szCs w:val="22"/>
          <w:lang w:val="de-DE" w:eastAsia="en-GB"/>
        </w:rPr>
        <w:t>Chimeras</w:t>
      </w:r>
      <w:proofErr w:type="spellEnd"/>
      <w:r w:rsidRPr="004B5EEF">
        <w:rPr>
          <w:rFonts w:ascii="Calibri" w:eastAsia="Times New Roman" w:hAnsi="Calibri" w:cs="Calibri"/>
          <w:color w:val="000000"/>
          <w:sz w:val="22"/>
          <w:szCs w:val="22"/>
          <w:lang w:val="de-DE" w:eastAsia="en-GB"/>
        </w:rPr>
        <w:t xml:space="preserve">“ sind hybride Krieger, entstanden aus der Vereinigung zweier Seelen. Sie sind die einzigen, die die Menschheit </w:t>
      </w:r>
      <w:r w:rsidR="006418A5">
        <w:rPr>
          <w:rFonts w:ascii="Calibri" w:eastAsia="Times New Roman" w:hAnsi="Calibri" w:cs="Calibri"/>
          <w:color w:val="000000"/>
          <w:sz w:val="22"/>
          <w:szCs w:val="22"/>
          <w:lang w:val="de-DE" w:eastAsia="en-GB"/>
        </w:rPr>
        <w:t xml:space="preserve">vor dieser Bedrohung </w:t>
      </w:r>
      <w:r w:rsidRPr="004B5EEF">
        <w:rPr>
          <w:rFonts w:ascii="Calibri" w:eastAsia="Times New Roman" w:hAnsi="Calibri" w:cs="Calibri"/>
          <w:color w:val="000000"/>
          <w:sz w:val="22"/>
          <w:szCs w:val="22"/>
          <w:lang w:val="de-DE" w:eastAsia="en-GB"/>
        </w:rPr>
        <w:t>beschützen können.</w:t>
      </w:r>
    </w:p>
    <w:p w14:paraId="04692A56" w14:textId="2FB08442" w:rsidR="008F5636" w:rsidRPr="004B5EEF" w:rsidRDefault="008F5636" w:rsidP="008F5636">
      <w:pPr>
        <w:rPr>
          <w:rFonts w:ascii="Calibri" w:eastAsia="Times New Roman" w:hAnsi="Calibri" w:cs="Calibri"/>
          <w:color w:val="000000"/>
          <w:sz w:val="22"/>
          <w:szCs w:val="22"/>
          <w:lang w:val="de-DE" w:eastAsia="en-GB"/>
        </w:rPr>
      </w:pPr>
      <w:r w:rsidRPr="004B5EEF">
        <w:rPr>
          <w:rFonts w:ascii="Calibri" w:eastAsia="Times New Roman" w:hAnsi="Calibri" w:cs="Calibri"/>
          <w:color w:val="000000"/>
          <w:sz w:val="22"/>
          <w:szCs w:val="22"/>
          <w:lang w:val="de-DE" w:eastAsia="en-GB"/>
        </w:rPr>
        <w:br/>
      </w:r>
      <w:proofErr w:type="spellStart"/>
      <w:r w:rsidRPr="004B5EEF">
        <w:rPr>
          <w:rFonts w:ascii="Calibri" w:eastAsia="Times New Roman" w:hAnsi="Calibri" w:cs="Calibri"/>
          <w:color w:val="000000"/>
          <w:sz w:val="22"/>
          <w:szCs w:val="22"/>
          <w:lang w:val="de-DE" w:eastAsia="en-GB"/>
        </w:rPr>
        <w:t>Briar</w:t>
      </w:r>
      <w:proofErr w:type="spellEnd"/>
      <w:r w:rsidRPr="004B5EEF">
        <w:rPr>
          <w:rFonts w:ascii="Calibri" w:eastAsia="Times New Roman" w:hAnsi="Calibri" w:cs="Calibri"/>
          <w:color w:val="000000"/>
          <w:sz w:val="22"/>
          <w:szCs w:val="22"/>
          <w:lang w:val="de-DE" w:eastAsia="en-GB"/>
        </w:rPr>
        <w:t xml:space="preserve"> und </w:t>
      </w:r>
      <w:proofErr w:type="spellStart"/>
      <w:r w:rsidRPr="004B5EEF">
        <w:rPr>
          <w:rFonts w:ascii="Calibri" w:eastAsia="Times New Roman" w:hAnsi="Calibri" w:cs="Calibri"/>
          <w:color w:val="000000"/>
          <w:sz w:val="22"/>
          <w:szCs w:val="22"/>
          <w:lang w:val="de-DE" w:eastAsia="en-GB"/>
        </w:rPr>
        <w:t>Lute</w:t>
      </w:r>
      <w:proofErr w:type="spellEnd"/>
      <w:r w:rsidRPr="004B5EEF">
        <w:rPr>
          <w:rFonts w:ascii="Calibri" w:eastAsia="Times New Roman" w:hAnsi="Calibri" w:cs="Calibri"/>
          <w:color w:val="000000"/>
          <w:sz w:val="22"/>
          <w:szCs w:val="22"/>
          <w:lang w:val="de-DE" w:eastAsia="en-GB"/>
        </w:rPr>
        <w:t xml:space="preserve"> sind zwei Schwestern, die als </w:t>
      </w:r>
      <w:proofErr w:type="spellStart"/>
      <w:r w:rsidRPr="004B5EEF">
        <w:rPr>
          <w:rFonts w:ascii="Calibri" w:eastAsia="Times New Roman" w:hAnsi="Calibri" w:cs="Calibri"/>
          <w:color w:val="000000"/>
          <w:sz w:val="22"/>
          <w:szCs w:val="22"/>
          <w:lang w:val="de-DE" w:eastAsia="en-GB"/>
        </w:rPr>
        <w:t>Chimera</w:t>
      </w:r>
      <w:proofErr w:type="spellEnd"/>
      <w:r w:rsidRPr="004B5EEF">
        <w:rPr>
          <w:rFonts w:ascii="Calibri" w:eastAsia="Times New Roman" w:hAnsi="Calibri" w:cs="Calibri"/>
          <w:color w:val="000000"/>
          <w:sz w:val="22"/>
          <w:szCs w:val="22"/>
          <w:lang w:val="de-DE" w:eastAsia="en-GB"/>
        </w:rPr>
        <w:t xml:space="preserve"> wiedergeboren wurden. Die Verwandlung hat </w:t>
      </w:r>
      <w:proofErr w:type="spellStart"/>
      <w:r w:rsidRPr="004B5EEF">
        <w:rPr>
          <w:rFonts w:ascii="Calibri" w:eastAsia="Times New Roman" w:hAnsi="Calibri" w:cs="Calibri"/>
          <w:color w:val="000000"/>
          <w:sz w:val="22"/>
          <w:szCs w:val="22"/>
          <w:lang w:val="de-DE" w:eastAsia="en-GB"/>
        </w:rPr>
        <w:t>Briar</w:t>
      </w:r>
      <w:proofErr w:type="spellEnd"/>
      <w:r w:rsidRPr="004B5EEF">
        <w:rPr>
          <w:rFonts w:ascii="Calibri" w:eastAsia="Times New Roman" w:hAnsi="Calibri" w:cs="Calibri"/>
          <w:color w:val="000000"/>
          <w:sz w:val="22"/>
          <w:szCs w:val="22"/>
          <w:lang w:val="de-DE" w:eastAsia="en-GB"/>
        </w:rPr>
        <w:t xml:space="preserve"> übermenschliche Kräfte und Widerstandsfähigkeit verliehen, während </w:t>
      </w:r>
      <w:proofErr w:type="spellStart"/>
      <w:r w:rsidRPr="004B5EEF">
        <w:rPr>
          <w:rFonts w:ascii="Calibri" w:eastAsia="Times New Roman" w:hAnsi="Calibri" w:cs="Calibri"/>
          <w:color w:val="000000"/>
          <w:sz w:val="22"/>
          <w:szCs w:val="22"/>
          <w:lang w:val="de-DE" w:eastAsia="en-GB"/>
        </w:rPr>
        <w:t>Lute</w:t>
      </w:r>
      <w:proofErr w:type="spellEnd"/>
      <w:r w:rsidRPr="004B5EEF">
        <w:rPr>
          <w:rFonts w:ascii="Calibri" w:eastAsia="Times New Roman" w:hAnsi="Calibri" w:cs="Calibri"/>
          <w:color w:val="000000"/>
          <w:sz w:val="22"/>
          <w:szCs w:val="22"/>
          <w:lang w:val="de-DE" w:eastAsia="en-GB"/>
        </w:rPr>
        <w:t xml:space="preserve"> geopfert wurde, um ihre Seele mit der ihrer Schwester zu verbinden. So nahm sie die Form eines Geistes an, der über mystische Kräfte verfügt. </w:t>
      </w:r>
      <w:proofErr w:type="spellStart"/>
      <w:r w:rsidRPr="004B5EEF">
        <w:rPr>
          <w:rFonts w:ascii="Calibri" w:eastAsia="Times New Roman" w:hAnsi="Calibri" w:cs="Calibri"/>
          <w:color w:val="000000"/>
          <w:sz w:val="22"/>
          <w:szCs w:val="22"/>
          <w:lang w:val="de-DE" w:eastAsia="en-GB"/>
        </w:rPr>
        <w:t>Briar</w:t>
      </w:r>
      <w:proofErr w:type="spellEnd"/>
      <w:r w:rsidRPr="004B5EEF">
        <w:rPr>
          <w:rFonts w:ascii="Calibri" w:eastAsia="Times New Roman" w:hAnsi="Calibri" w:cs="Calibri"/>
          <w:color w:val="000000"/>
          <w:sz w:val="22"/>
          <w:szCs w:val="22"/>
          <w:lang w:val="de-DE" w:eastAsia="en-GB"/>
        </w:rPr>
        <w:t xml:space="preserve"> und </w:t>
      </w:r>
      <w:proofErr w:type="spellStart"/>
      <w:r w:rsidRPr="004B5EEF">
        <w:rPr>
          <w:rFonts w:ascii="Calibri" w:eastAsia="Times New Roman" w:hAnsi="Calibri" w:cs="Calibri"/>
          <w:color w:val="000000"/>
          <w:sz w:val="22"/>
          <w:szCs w:val="22"/>
          <w:lang w:val="de-DE" w:eastAsia="en-GB"/>
        </w:rPr>
        <w:t>Lute</w:t>
      </w:r>
      <w:proofErr w:type="spellEnd"/>
      <w:r w:rsidRPr="004B5EEF">
        <w:rPr>
          <w:rFonts w:ascii="Calibri" w:eastAsia="Times New Roman" w:hAnsi="Calibri" w:cs="Calibri"/>
          <w:color w:val="000000"/>
          <w:sz w:val="22"/>
          <w:szCs w:val="22"/>
          <w:lang w:val="de-DE" w:eastAsia="en-GB"/>
        </w:rPr>
        <w:t xml:space="preserve">, beide vertont von Stefanie </w:t>
      </w:r>
      <w:proofErr w:type="spellStart"/>
      <w:r w:rsidRPr="004B5EEF">
        <w:rPr>
          <w:rFonts w:ascii="Calibri" w:eastAsia="Times New Roman" w:hAnsi="Calibri" w:cs="Calibri"/>
          <w:color w:val="000000"/>
          <w:sz w:val="22"/>
          <w:szCs w:val="22"/>
          <w:lang w:val="de-DE" w:eastAsia="en-GB"/>
        </w:rPr>
        <w:t>Joosten</w:t>
      </w:r>
      <w:proofErr w:type="spellEnd"/>
      <w:r w:rsidRPr="004B5EEF">
        <w:rPr>
          <w:rFonts w:ascii="Calibri" w:eastAsia="Times New Roman" w:hAnsi="Calibri" w:cs="Calibri"/>
          <w:color w:val="000000"/>
          <w:sz w:val="22"/>
          <w:szCs w:val="22"/>
          <w:lang w:val="de-DE" w:eastAsia="en-GB"/>
        </w:rPr>
        <w:t xml:space="preserve"> (</w:t>
      </w:r>
      <w:proofErr w:type="spellStart"/>
      <w:r w:rsidRPr="004B5EEF">
        <w:rPr>
          <w:rFonts w:ascii="Calibri" w:eastAsia="Times New Roman" w:hAnsi="Calibri" w:cs="Calibri"/>
          <w:color w:val="000000"/>
          <w:sz w:val="22"/>
          <w:szCs w:val="22"/>
          <w:lang w:val="de-DE" w:eastAsia="en-GB"/>
        </w:rPr>
        <w:t>Metal</w:t>
      </w:r>
      <w:proofErr w:type="spellEnd"/>
      <w:r w:rsidRPr="004B5EEF">
        <w:rPr>
          <w:rFonts w:ascii="Calibri" w:eastAsia="Times New Roman" w:hAnsi="Calibri" w:cs="Calibri"/>
          <w:color w:val="000000"/>
          <w:sz w:val="22"/>
          <w:szCs w:val="22"/>
          <w:lang w:val="de-DE" w:eastAsia="en-GB"/>
        </w:rPr>
        <w:t xml:space="preserve"> </w:t>
      </w:r>
      <w:proofErr w:type="spellStart"/>
      <w:r w:rsidRPr="004B5EEF">
        <w:rPr>
          <w:rFonts w:ascii="Calibri" w:eastAsia="Times New Roman" w:hAnsi="Calibri" w:cs="Calibri"/>
          <w:color w:val="000000"/>
          <w:sz w:val="22"/>
          <w:szCs w:val="22"/>
          <w:lang w:val="de-DE" w:eastAsia="en-GB"/>
        </w:rPr>
        <w:t>Gear</w:t>
      </w:r>
      <w:proofErr w:type="spellEnd"/>
      <w:r w:rsidRPr="004B5EEF">
        <w:rPr>
          <w:rFonts w:ascii="Calibri" w:eastAsia="Times New Roman" w:hAnsi="Calibri" w:cs="Calibri"/>
          <w:color w:val="000000"/>
          <w:sz w:val="22"/>
          <w:szCs w:val="22"/>
          <w:lang w:val="de-DE" w:eastAsia="en-GB"/>
        </w:rPr>
        <w:t xml:space="preserve"> Solid 5), </w:t>
      </w:r>
      <w:r w:rsidR="006418A5">
        <w:rPr>
          <w:rFonts w:ascii="Calibri" w:eastAsia="Times New Roman" w:hAnsi="Calibri" w:cs="Calibri"/>
          <w:color w:val="000000"/>
          <w:sz w:val="22"/>
          <w:szCs w:val="22"/>
          <w:lang w:val="de-DE" w:eastAsia="en-GB"/>
        </w:rPr>
        <w:t>erhalten die Mission</w:t>
      </w:r>
      <w:r w:rsidRPr="004B5EEF">
        <w:rPr>
          <w:rFonts w:ascii="Calibri" w:eastAsia="Times New Roman" w:hAnsi="Calibri" w:cs="Calibri"/>
          <w:color w:val="000000"/>
          <w:sz w:val="22"/>
          <w:szCs w:val="22"/>
          <w:lang w:val="de-DE" w:eastAsia="en-GB"/>
        </w:rPr>
        <w:t xml:space="preserve">, eine von den </w:t>
      </w:r>
      <w:proofErr w:type="spellStart"/>
      <w:r w:rsidRPr="004B5EEF">
        <w:rPr>
          <w:rFonts w:ascii="Calibri" w:eastAsia="Times New Roman" w:hAnsi="Calibri" w:cs="Calibri"/>
          <w:color w:val="000000"/>
          <w:sz w:val="22"/>
          <w:szCs w:val="22"/>
          <w:lang w:val="de-DE" w:eastAsia="en-GB"/>
        </w:rPr>
        <w:t>Wraiths</w:t>
      </w:r>
      <w:proofErr w:type="spellEnd"/>
      <w:r w:rsidRPr="004B5EEF">
        <w:rPr>
          <w:rFonts w:ascii="Calibri" w:eastAsia="Times New Roman" w:hAnsi="Calibri" w:cs="Calibri"/>
          <w:color w:val="000000"/>
          <w:sz w:val="22"/>
          <w:szCs w:val="22"/>
          <w:lang w:val="de-DE" w:eastAsia="en-GB"/>
        </w:rPr>
        <w:t xml:space="preserve"> verwüstete Stadt zurückzuerobern. Sie entdecken dabei, dass der Orden, dem sie angehören, einen weitaus komplexeren Plan verfolgt.</w:t>
      </w:r>
    </w:p>
    <w:p w14:paraId="48A4F7C8" w14:textId="00946196" w:rsidR="00876E1A" w:rsidRPr="004B5EEF" w:rsidRDefault="008F5636" w:rsidP="00876E1A">
      <w:pPr>
        <w:rPr>
          <w:rFonts w:ascii="Calibri" w:eastAsia="Times New Roman" w:hAnsi="Calibri" w:cs="Calibri"/>
          <w:color w:val="000000"/>
          <w:sz w:val="22"/>
          <w:szCs w:val="22"/>
          <w:lang w:val="de-DE" w:eastAsia="en-GB"/>
        </w:rPr>
      </w:pPr>
      <w:r w:rsidRPr="004B5EEF">
        <w:rPr>
          <w:rFonts w:ascii="Calibri" w:eastAsia="Times New Roman" w:hAnsi="Calibri" w:cs="Calibri"/>
          <w:color w:val="000000"/>
          <w:sz w:val="22"/>
          <w:szCs w:val="22"/>
          <w:lang w:val="de-DE" w:eastAsia="en-GB"/>
        </w:rPr>
        <w:br/>
        <w:t>Erkunde eine düstere Welt voller Geheimnisse, meistere ein abwechslungsreiches Kampfsystem und bändige die Kräfte der zwei Schwestern in einer Coming-</w:t>
      </w:r>
      <w:proofErr w:type="spellStart"/>
      <w:r w:rsidRPr="004B5EEF">
        <w:rPr>
          <w:rFonts w:ascii="Calibri" w:eastAsia="Times New Roman" w:hAnsi="Calibri" w:cs="Calibri"/>
          <w:color w:val="000000"/>
          <w:sz w:val="22"/>
          <w:szCs w:val="22"/>
          <w:lang w:val="de-DE" w:eastAsia="en-GB"/>
        </w:rPr>
        <w:t>of</w:t>
      </w:r>
      <w:proofErr w:type="spellEnd"/>
      <w:r w:rsidRPr="004B5EEF">
        <w:rPr>
          <w:rFonts w:ascii="Calibri" w:eastAsia="Times New Roman" w:hAnsi="Calibri" w:cs="Calibri"/>
          <w:color w:val="000000"/>
          <w:sz w:val="22"/>
          <w:szCs w:val="22"/>
          <w:lang w:val="de-DE" w:eastAsia="en-GB"/>
        </w:rPr>
        <w:t>-Age-</w:t>
      </w:r>
      <w:proofErr w:type="spellStart"/>
      <w:r w:rsidRPr="004B5EEF">
        <w:rPr>
          <w:rFonts w:ascii="Calibri" w:eastAsia="Times New Roman" w:hAnsi="Calibri" w:cs="Calibri"/>
          <w:color w:val="000000"/>
          <w:sz w:val="22"/>
          <w:szCs w:val="22"/>
          <w:lang w:val="de-DE" w:eastAsia="en-GB"/>
        </w:rPr>
        <w:t>Fantasygeschichte</w:t>
      </w:r>
      <w:proofErr w:type="spellEnd"/>
      <w:r w:rsidRPr="004B5EEF">
        <w:rPr>
          <w:rFonts w:ascii="Calibri" w:eastAsia="Times New Roman" w:hAnsi="Calibri" w:cs="Calibri"/>
          <w:color w:val="000000"/>
          <w:sz w:val="22"/>
          <w:szCs w:val="22"/>
          <w:lang w:val="de-DE" w:eastAsia="en-GB"/>
        </w:rPr>
        <w:t xml:space="preserve"> mit rasanter Action, fiesen Gegnern und atemberaubenden </w:t>
      </w:r>
      <w:proofErr w:type="spellStart"/>
      <w:r w:rsidRPr="004B5EEF">
        <w:rPr>
          <w:rFonts w:ascii="Calibri" w:eastAsia="Times New Roman" w:hAnsi="Calibri" w:cs="Calibri"/>
          <w:color w:val="000000"/>
          <w:sz w:val="22"/>
          <w:szCs w:val="22"/>
          <w:lang w:val="de-DE" w:eastAsia="en-GB"/>
        </w:rPr>
        <w:t>Bosskämpfen</w:t>
      </w:r>
      <w:proofErr w:type="spellEnd"/>
      <w:r w:rsidRPr="004B5EEF">
        <w:rPr>
          <w:rFonts w:ascii="Calibri" w:eastAsia="Times New Roman" w:hAnsi="Calibri" w:cs="Calibri"/>
          <w:color w:val="000000"/>
          <w:sz w:val="22"/>
          <w:szCs w:val="22"/>
          <w:lang w:val="de-DE" w:eastAsia="en-GB"/>
        </w:rPr>
        <w:t xml:space="preserve">. </w:t>
      </w:r>
      <w:r w:rsidRPr="004B5EEF">
        <w:rPr>
          <w:rFonts w:ascii="Calibri" w:eastAsia="Times New Roman" w:hAnsi="Calibri" w:cs="Calibri"/>
          <w:color w:val="000000"/>
          <w:sz w:val="22"/>
          <w:szCs w:val="22"/>
          <w:lang w:val="de-DE" w:eastAsia="en-GB"/>
        </w:rPr>
        <w:br/>
      </w:r>
    </w:p>
    <w:p w14:paraId="7C655990" w14:textId="77777777" w:rsidR="008F5636" w:rsidRPr="004B5EEF" w:rsidRDefault="008F5636" w:rsidP="008F5636">
      <w:pPr>
        <w:pStyle w:val="Heading4"/>
        <w:jc w:val="both"/>
        <w:rPr>
          <w:rFonts w:asciiTheme="minorHAnsi" w:hAnsiTheme="minorHAnsi" w:cs="Tahoma"/>
          <w:color w:val="000000" w:themeColor="text1"/>
          <w:sz w:val="24"/>
          <w:szCs w:val="24"/>
          <w:lang w:val="de-DE"/>
        </w:rPr>
      </w:pPr>
      <w:r w:rsidRPr="004B5EEF">
        <w:rPr>
          <w:rFonts w:asciiTheme="minorHAnsi" w:hAnsiTheme="minorHAnsi" w:cs="Tahoma"/>
          <w:bCs/>
          <w:color w:val="000000" w:themeColor="text1"/>
          <w:sz w:val="24"/>
          <w:szCs w:val="24"/>
          <w:lang w:val="de-DE"/>
        </w:rPr>
        <w:t>Haupt-Features</w:t>
      </w:r>
    </w:p>
    <w:p w14:paraId="252C9BA3" w14:textId="3B5B6FB1" w:rsidR="00BD6C92" w:rsidRPr="004B5EEF" w:rsidRDefault="00BD6C92" w:rsidP="00BF59AC">
      <w:pPr>
        <w:rPr>
          <w:rFonts w:cs="`∆:À˛"/>
          <w:color w:val="000000" w:themeColor="text1"/>
          <w:sz w:val="22"/>
          <w:szCs w:val="22"/>
          <w:lang w:val="de-DE"/>
        </w:rPr>
      </w:pPr>
    </w:p>
    <w:p w14:paraId="7BFA2B97" w14:textId="77777777" w:rsidR="008F5636" w:rsidRPr="004B5EEF" w:rsidRDefault="008F5636" w:rsidP="008F5636">
      <w:pPr>
        <w:pStyle w:val="ListParagraph"/>
        <w:numPr>
          <w:ilvl w:val="0"/>
          <w:numId w:val="5"/>
        </w:numPr>
        <w:rPr>
          <w:rFonts w:ascii="Calibri" w:eastAsia="Times New Roman" w:hAnsi="Calibri" w:cs="Calibri"/>
          <w:color w:val="000000"/>
          <w:lang w:val="de-DE" w:eastAsia="en-GB"/>
        </w:rPr>
      </w:pPr>
      <w:r w:rsidRPr="004B5EEF">
        <w:rPr>
          <w:rFonts w:ascii="Calibri" w:eastAsia="Times New Roman" w:hAnsi="Calibri" w:cs="Calibri"/>
          <w:color w:val="000000"/>
          <w:lang w:val="de-DE" w:eastAsia="en-GB"/>
        </w:rPr>
        <w:t xml:space="preserve">Kämpfe in Synergie. Spiele beide Charaktere gleichzeitig. </w:t>
      </w:r>
      <w:proofErr w:type="spellStart"/>
      <w:r w:rsidRPr="004B5EEF">
        <w:rPr>
          <w:rFonts w:ascii="Calibri" w:eastAsia="Times New Roman" w:hAnsi="Calibri" w:cs="Calibri"/>
          <w:color w:val="000000"/>
          <w:lang w:val="de-DE" w:eastAsia="en-GB"/>
        </w:rPr>
        <w:t>Briar</w:t>
      </w:r>
      <w:proofErr w:type="spellEnd"/>
      <w:r w:rsidRPr="004B5EEF">
        <w:rPr>
          <w:rFonts w:ascii="Calibri" w:eastAsia="Times New Roman" w:hAnsi="Calibri" w:cs="Calibri"/>
          <w:color w:val="000000"/>
          <w:lang w:val="de-DE" w:eastAsia="en-GB"/>
        </w:rPr>
        <w:t xml:space="preserve"> beherrscht Nahkampfangriffe und </w:t>
      </w:r>
      <w:proofErr w:type="spellStart"/>
      <w:r w:rsidRPr="004B5EEF">
        <w:rPr>
          <w:rFonts w:ascii="Calibri" w:eastAsia="Times New Roman" w:hAnsi="Calibri" w:cs="Calibri"/>
          <w:color w:val="000000"/>
          <w:lang w:val="de-DE" w:eastAsia="en-GB"/>
        </w:rPr>
        <w:t>Kombos</w:t>
      </w:r>
      <w:proofErr w:type="spellEnd"/>
      <w:r w:rsidRPr="004B5EEF">
        <w:rPr>
          <w:rFonts w:ascii="Calibri" w:eastAsia="Times New Roman" w:hAnsi="Calibri" w:cs="Calibri"/>
          <w:color w:val="000000"/>
          <w:lang w:val="de-DE" w:eastAsia="en-GB"/>
        </w:rPr>
        <w:t xml:space="preserve">, während </w:t>
      </w:r>
      <w:proofErr w:type="spellStart"/>
      <w:r w:rsidRPr="004B5EEF">
        <w:rPr>
          <w:rFonts w:ascii="Calibri" w:eastAsia="Times New Roman" w:hAnsi="Calibri" w:cs="Calibri"/>
          <w:color w:val="000000"/>
          <w:lang w:val="de-DE" w:eastAsia="en-GB"/>
        </w:rPr>
        <w:t>Lute</w:t>
      </w:r>
      <w:proofErr w:type="spellEnd"/>
      <w:r w:rsidRPr="004B5EEF">
        <w:rPr>
          <w:rFonts w:ascii="Calibri" w:eastAsia="Times New Roman" w:hAnsi="Calibri" w:cs="Calibri"/>
          <w:color w:val="000000"/>
          <w:lang w:val="de-DE" w:eastAsia="en-GB"/>
        </w:rPr>
        <w:t xml:space="preserve"> das Schlachtfeld mit ihren jenseitigen Fähigkeiten kontrolliert. Kombiniere die Stärken der Schwestern und meistere mächtige Transformationen, um ihr wahres Potenzial als </w:t>
      </w:r>
      <w:proofErr w:type="spellStart"/>
      <w:r w:rsidRPr="004B5EEF">
        <w:rPr>
          <w:rFonts w:ascii="Calibri" w:eastAsia="Times New Roman" w:hAnsi="Calibri" w:cs="Calibri"/>
          <w:color w:val="000000"/>
          <w:lang w:val="de-DE" w:eastAsia="en-GB"/>
        </w:rPr>
        <w:t>Chimera</w:t>
      </w:r>
      <w:proofErr w:type="spellEnd"/>
      <w:r w:rsidRPr="004B5EEF">
        <w:rPr>
          <w:rFonts w:ascii="Calibri" w:eastAsia="Times New Roman" w:hAnsi="Calibri" w:cs="Calibri"/>
          <w:color w:val="000000"/>
          <w:lang w:val="de-DE" w:eastAsia="en-GB"/>
        </w:rPr>
        <w:t xml:space="preserve"> freizusetzen.</w:t>
      </w:r>
    </w:p>
    <w:p w14:paraId="69BF91F0" w14:textId="475F268F" w:rsidR="008F5636" w:rsidRPr="004B5EEF" w:rsidRDefault="008F5636" w:rsidP="008F5636">
      <w:pPr>
        <w:pStyle w:val="ListParagraph"/>
        <w:numPr>
          <w:ilvl w:val="0"/>
          <w:numId w:val="5"/>
        </w:numPr>
        <w:rPr>
          <w:rFonts w:ascii="Calibri" w:eastAsia="Times New Roman" w:hAnsi="Calibri" w:cs="Calibri"/>
          <w:color w:val="000000"/>
          <w:lang w:val="de-DE" w:eastAsia="en-GB"/>
        </w:rPr>
      </w:pPr>
      <w:r w:rsidRPr="004B5EEF">
        <w:rPr>
          <w:rFonts w:ascii="Calibri" w:eastAsia="Times New Roman" w:hAnsi="Calibri" w:cs="Calibri"/>
          <w:color w:val="000000"/>
          <w:lang w:val="de-DE" w:eastAsia="en-GB"/>
        </w:rPr>
        <w:t xml:space="preserve">Individuelle Waffen und Fähigkeiten. </w:t>
      </w:r>
      <w:r w:rsidR="00621EEA">
        <w:rPr>
          <w:rFonts w:ascii="Calibri" w:eastAsia="Times New Roman" w:hAnsi="Calibri" w:cs="Calibri"/>
          <w:color w:val="000000"/>
          <w:lang w:val="de-DE" w:eastAsia="en-GB"/>
        </w:rPr>
        <w:t xml:space="preserve">Neue </w:t>
      </w:r>
      <w:r w:rsidRPr="004B5EEF">
        <w:rPr>
          <w:rFonts w:ascii="Calibri" w:eastAsia="Times New Roman" w:hAnsi="Calibri" w:cs="Calibri"/>
          <w:color w:val="000000"/>
          <w:lang w:val="de-DE" w:eastAsia="en-GB"/>
        </w:rPr>
        <w:t xml:space="preserve">Waffen werden im Laufe des Spiels freigeschaltet und verbessert und können sogar mitten in einer </w:t>
      </w:r>
      <w:proofErr w:type="spellStart"/>
      <w:r w:rsidRPr="004B5EEF">
        <w:rPr>
          <w:rFonts w:ascii="Calibri" w:eastAsia="Times New Roman" w:hAnsi="Calibri" w:cs="Calibri"/>
          <w:color w:val="000000"/>
          <w:lang w:val="de-DE" w:eastAsia="en-GB"/>
        </w:rPr>
        <w:t>Kombo</w:t>
      </w:r>
      <w:proofErr w:type="spellEnd"/>
      <w:r w:rsidRPr="004B5EEF">
        <w:rPr>
          <w:rFonts w:ascii="Calibri" w:eastAsia="Times New Roman" w:hAnsi="Calibri" w:cs="Calibri"/>
          <w:color w:val="000000"/>
          <w:lang w:val="de-DE" w:eastAsia="en-GB"/>
        </w:rPr>
        <w:t xml:space="preserve"> gewechselt werden, um den Gegnern mehr Schaden zuzufügen.</w:t>
      </w:r>
    </w:p>
    <w:p w14:paraId="356E6F3A" w14:textId="724126E8" w:rsidR="008F5636" w:rsidRPr="004B5EEF" w:rsidRDefault="008F5636" w:rsidP="008F5636">
      <w:pPr>
        <w:pStyle w:val="ListParagraph"/>
        <w:numPr>
          <w:ilvl w:val="0"/>
          <w:numId w:val="5"/>
        </w:numPr>
        <w:rPr>
          <w:rFonts w:ascii="Calibri" w:eastAsia="Times New Roman" w:hAnsi="Calibri" w:cs="Calibri"/>
          <w:color w:val="000000"/>
          <w:lang w:val="de-DE" w:eastAsia="en-GB"/>
        </w:rPr>
      </w:pPr>
      <w:r w:rsidRPr="004B5EEF">
        <w:rPr>
          <w:rFonts w:ascii="Calibri" w:eastAsia="Times New Roman" w:hAnsi="Calibri" w:cs="Calibri"/>
          <w:color w:val="000000"/>
          <w:lang w:val="de-DE" w:eastAsia="en-GB"/>
        </w:rPr>
        <w:t xml:space="preserve">Erkunde die Stadt </w:t>
      </w:r>
      <w:proofErr w:type="spellStart"/>
      <w:r w:rsidRPr="004B5EEF">
        <w:rPr>
          <w:rFonts w:ascii="Calibri" w:eastAsia="Times New Roman" w:hAnsi="Calibri" w:cs="Calibri"/>
          <w:color w:val="000000"/>
          <w:lang w:val="de-DE" w:eastAsia="en-GB"/>
        </w:rPr>
        <w:t>Ilden</w:t>
      </w:r>
      <w:proofErr w:type="spellEnd"/>
      <w:r w:rsidRPr="004B5EEF">
        <w:rPr>
          <w:rFonts w:ascii="Calibri" w:eastAsia="Times New Roman" w:hAnsi="Calibri" w:cs="Calibri"/>
          <w:color w:val="000000"/>
          <w:lang w:val="de-DE" w:eastAsia="en-GB"/>
        </w:rPr>
        <w:t>. Lüfte Geheimnisse und löse Rätsel an verschiedenen Orten i</w:t>
      </w:r>
      <w:r w:rsidR="00621EEA">
        <w:rPr>
          <w:rFonts w:ascii="Calibri" w:eastAsia="Times New Roman" w:hAnsi="Calibri" w:cs="Calibri"/>
          <w:color w:val="000000"/>
          <w:lang w:val="de-DE" w:eastAsia="en-GB"/>
        </w:rPr>
        <w:t>nnerhalb der Stadtruinen</w:t>
      </w:r>
      <w:r w:rsidRPr="004B5EEF">
        <w:rPr>
          <w:rFonts w:ascii="Calibri" w:eastAsia="Times New Roman" w:hAnsi="Calibri" w:cs="Calibri"/>
          <w:color w:val="000000"/>
          <w:lang w:val="de-DE" w:eastAsia="en-GB"/>
        </w:rPr>
        <w:t xml:space="preserve">. Dort hat sich ein Riss im Himmel aufgetan. Je näher </w:t>
      </w:r>
      <w:proofErr w:type="spellStart"/>
      <w:r w:rsidRPr="004B5EEF">
        <w:rPr>
          <w:rFonts w:ascii="Calibri" w:eastAsia="Times New Roman" w:hAnsi="Calibri" w:cs="Calibri"/>
          <w:color w:val="000000"/>
          <w:lang w:val="de-DE" w:eastAsia="en-GB"/>
        </w:rPr>
        <w:t>Briar</w:t>
      </w:r>
      <w:proofErr w:type="spellEnd"/>
      <w:r w:rsidRPr="004B5EEF">
        <w:rPr>
          <w:rFonts w:ascii="Calibri" w:eastAsia="Times New Roman" w:hAnsi="Calibri" w:cs="Calibri"/>
          <w:color w:val="000000"/>
          <w:lang w:val="de-DE" w:eastAsia="en-GB"/>
        </w:rPr>
        <w:t xml:space="preserve"> und </w:t>
      </w:r>
      <w:proofErr w:type="spellStart"/>
      <w:r w:rsidRPr="004B5EEF">
        <w:rPr>
          <w:rFonts w:ascii="Calibri" w:eastAsia="Times New Roman" w:hAnsi="Calibri" w:cs="Calibri"/>
          <w:color w:val="000000"/>
          <w:lang w:val="de-DE" w:eastAsia="en-GB"/>
        </w:rPr>
        <w:t>Lute</w:t>
      </w:r>
      <w:proofErr w:type="spellEnd"/>
      <w:r w:rsidRPr="004B5EEF">
        <w:rPr>
          <w:rFonts w:ascii="Calibri" w:eastAsia="Times New Roman" w:hAnsi="Calibri" w:cs="Calibri"/>
          <w:color w:val="000000"/>
          <w:lang w:val="de-DE" w:eastAsia="en-GB"/>
        </w:rPr>
        <w:t xml:space="preserve"> diesem kommen, desto bedrohlicher und seltsamer erscheint ihre Umgebung. </w:t>
      </w:r>
    </w:p>
    <w:p w14:paraId="1EF01845" w14:textId="77777777" w:rsidR="008F5636" w:rsidRPr="004B5EEF" w:rsidRDefault="008F5636" w:rsidP="008F5636">
      <w:pPr>
        <w:pStyle w:val="ListParagraph"/>
        <w:numPr>
          <w:ilvl w:val="0"/>
          <w:numId w:val="5"/>
        </w:numPr>
        <w:rPr>
          <w:rFonts w:ascii="Calibri" w:eastAsia="Times New Roman" w:hAnsi="Calibri" w:cs="Calibri"/>
          <w:color w:val="000000"/>
          <w:lang w:val="de-DE" w:eastAsia="en-GB"/>
        </w:rPr>
      </w:pPr>
      <w:r w:rsidRPr="004B5EEF">
        <w:rPr>
          <w:rFonts w:ascii="Calibri" w:eastAsia="Times New Roman" w:hAnsi="Calibri" w:cs="Calibri"/>
          <w:color w:val="000000"/>
          <w:lang w:val="de-DE" w:eastAsia="en-GB"/>
        </w:rPr>
        <w:t xml:space="preserve">Erlebe eine düstere Welt. Tauche ein in eine finstere Erzählung über Schwesternliebe, die in schlichten, aber stilvollen, von klassischer japanischer Fantasy inspirierten Bildern eingefangen wird. </w:t>
      </w:r>
    </w:p>
    <w:p w14:paraId="30C479DB" w14:textId="77777777" w:rsidR="008F5636" w:rsidRPr="004B5EEF" w:rsidRDefault="008F5636" w:rsidP="008F5636">
      <w:pPr>
        <w:pStyle w:val="ListParagraph"/>
        <w:numPr>
          <w:ilvl w:val="0"/>
          <w:numId w:val="5"/>
        </w:numPr>
        <w:rPr>
          <w:rFonts w:ascii="Calibri" w:eastAsia="Times New Roman" w:hAnsi="Calibri" w:cs="Calibri"/>
          <w:color w:val="000000"/>
          <w:lang w:val="de-DE" w:eastAsia="en-GB"/>
        </w:rPr>
      </w:pPr>
      <w:r w:rsidRPr="004B5EEF">
        <w:rPr>
          <w:rFonts w:ascii="Calibri" w:eastAsia="Times New Roman" w:hAnsi="Calibri" w:cs="Calibri"/>
          <w:color w:val="000000"/>
          <w:lang w:val="de-DE" w:eastAsia="en-GB"/>
        </w:rPr>
        <w:t xml:space="preserve">Bekämpfe verschiedene Feindklassen. </w:t>
      </w:r>
      <w:proofErr w:type="spellStart"/>
      <w:r w:rsidRPr="004B5EEF">
        <w:rPr>
          <w:rFonts w:ascii="Calibri" w:eastAsia="Times New Roman" w:hAnsi="Calibri" w:cs="Calibri"/>
          <w:color w:val="000000"/>
          <w:lang w:val="de-DE" w:eastAsia="en-GB"/>
        </w:rPr>
        <w:t>Wraiths</w:t>
      </w:r>
      <w:proofErr w:type="spellEnd"/>
      <w:r w:rsidRPr="004B5EEF">
        <w:rPr>
          <w:rFonts w:ascii="Calibri" w:eastAsia="Times New Roman" w:hAnsi="Calibri" w:cs="Calibri"/>
          <w:color w:val="000000"/>
          <w:lang w:val="de-DE" w:eastAsia="en-GB"/>
        </w:rPr>
        <w:t>, Verderbte und Besessene sind von jenseits des Schleiers in die Welt getreten. Nutze Lutes Auren, um sie zu schwächen oder zu enthüllen und begib dich in Kämpfe, von denen keiner dem anderen gleicht.</w:t>
      </w:r>
    </w:p>
    <w:p w14:paraId="6BEDA2BE" w14:textId="163D8E3B" w:rsidR="00527F0A" w:rsidRPr="004B5EEF" w:rsidRDefault="008F5636" w:rsidP="008F5636">
      <w:pPr>
        <w:pStyle w:val="ListParagraph"/>
        <w:numPr>
          <w:ilvl w:val="0"/>
          <w:numId w:val="5"/>
        </w:numPr>
        <w:rPr>
          <w:rFonts w:ascii="Calibri" w:eastAsia="Times New Roman" w:hAnsi="Calibri" w:cs="Calibri"/>
          <w:color w:val="000000"/>
          <w:lang w:val="de-DE" w:eastAsia="en-GB"/>
        </w:rPr>
      </w:pPr>
      <w:r w:rsidRPr="004B5EEF">
        <w:rPr>
          <w:rFonts w:ascii="Calibri" w:eastAsia="Times New Roman" w:hAnsi="Calibri" w:cs="Calibri"/>
          <w:color w:val="000000"/>
          <w:lang w:val="de-DE" w:eastAsia="en-GB"/>
        </w:rPr>
        <w:t xml:space="preserve">Löse das Rätsel um deine Herkunft. Im Laufe des Spiels </w:t>
      </w:r>
      <w:r w:rsidR="00621EEA">
        <w:rPr>
          <w:rFonts w:ascii="Calibri" w:eastAsia="Times New Roman" w:hAnsi="Calibri" w:cs="Calibri"/>
          <w:color w:val="000000"/>
          <w:lang w:val="de-DE" w:eastAsia="en-GB"/>
        </w:rPr>
        <w:t xml:space="preserve">entdecken </w:t>
      </w:r>
      <w:proofErr w:type="spellStart"/>
      <w:r w:rsidRPr="004B5EEF">
        <w:rPr>
          <w:rFonts w:ascii="Calibri" w:eastAsia="Times New Roman" w:hAnsi="Calibri" w:cs="Calibri"/>
          <w:color w:val="000000"/>
          <w:lang w:val="de-DE" w:eastAsia="en-GB"/>
        </w:rPr>
        <w:t>Briar</w:t>
      </w:r>
      <w:proofErr w:type="spellEnd"/>
      <w:r w:rsidRPr="004B5EEF">
        <w:rPr>
          <w:rFonts w:ascii="Calibri" w:eastAsia="Times New Roman" w:hAnsi="Calibri" w:cs="Calibri"/>
          <w:color w:val="000000"/>
          <w:lang w:val="de-DE" w:eastAsia="en-GB"/>
        </w:rPr>
        <w:t xml:space="preserve"> und </w:t>
      </w:r>
      <w:proofErr w:type="spellStart"/>
      <w:r w:rsidRPr="004B5EEF">
        <w:rPr>
          <w:rFonts w:ascii="Calibri" w:eastAsia="Times New Roman" w:hAnsi="Calibri" w:cs="Calibri"/>
          <w:color w:val="000000"/>
          <w:lang w:val="de-DE" w:eastAsia="en-GB"/>
        </w:rPr>
        <w:t>Lute</w:t>
      </w:r>
      <w:proofErr w:type="spellEnd"/>
      <w:r w:rsidRPr="004B5EEF">
        <w:rPr>
          <w:rFonts w:ascii="Calibri" w:eastAsia="Times New Roman" w:hAnsi="Calibri" w:cs="Calibri"/>
          <w:color w:val="000000"/>
          <w:lang w:val="de-DE" w:eastAsia="en-GB"/>
        </w:rPr>
        <w:t xml:space="preserve"> die Wahrheit über sich selbst und ihre Kräfte. Sie müssen dabei jedoch zusammenarbeiten, um ihrem unlösbaren Band treu zu bleiben.</w:t>
      </w:r>
    </w:p>
    <w:p w14:paraId="0CC7B4A9" w14:textId="77777777" w:rsidR="008F5636" w:rsidRPr="004B5EEF" w:rsidRDefault="008F5636" w:rsidP="00C41B75">
      <w:pPr>
        <w:rPr>
          <w:color w:val="000000" w:themeColor="text1"/>
          <w:sz w:val="18"/>
          <w:szCs w:val="18"/>
          <w:lang w:val="de-DE"/>
        </w:rPr>
      </w:pPr>
    </w:p>
    <w:p w14:paraId="634D6AC4" w14:textId="77777777" w:rsidR="008F5636" w:rsidRPr="004B5EEF" w:rsidRDefault="008F5636" w:rsidP="00C41B75">
      <w:pPr>
        <w:rPr>
          <w:color w:val="000000" w:themeColor="text1"/>
          <w:sz w:val="18"/>
          <w:szCs w:val="18"/>
          <w:lang w:val="de-DE"/>
        </w:rPr>
      </w:pPr>
    </w:p>
    <w:p w14:paraId="6587DEEA" w14:textId="085274BF" w:rsidR="00C41B75" w:rsidRPr="004B5EEF" w:rsidRDefault="008F5636" w:rsidP="00C41B75">
      <w:pPr>
        <w:rPr>
          <w:color w:val="000000" w:themeColor="text1"/>
          <w:sz w:val="18"/>
          <w:szCs w:val="18"/>
          <w:lang w:val="de-DE"/>
        </w:rPr>
      </w:pPr>
      <w:r w:rsidRPr="004B5EEF">
        <w:rPr>
          <w:color w:val="000000" w:themeColor="text1"/>
          <w:sz w:val="18"/>
          <w:szCs w:val="18"/>
          <w:lang w:val="de-DE"/>
        </w:rPr>
        <w:t>Entwickler</w:t>
      </w:r>
      <w:r w:rsidR="00C41B75" w:rsidRPr="004B5EEF">
        <w:rPr>
          <w:color w:val="000000" w:themeColor="text1"/>
          <w:sz w:val="18"/>
          <w:szCs w:val="18"/>
          <w:lang w:val="de-DE"/>
        </w:rPr>
        <w:t xml:space="preserve">: </w:t>
      </w:r>
      <w:r w:rsidR="00343A39" w:rsidRPr="004B5EEF">
        <w:rPr>
          <w:color w:val="000000" w:themeColor="text1"/>
          <w:sz w:val="18"/>
          <w:szCs w:val="18"/>
          <w:lang w:val="de-DE"/>
        </w:rPr>
        <w:t>Reply Game Studios</w:t>
      </w:r>
    </w:p>
    <w:p w14:paraId="287FAE85" w14:textId="6B98A764" w:rsidR="00C41B75" w:rsidRPr="004B5EEF" w:rsidRDefault="008F5636" w:rsidP="00C41B75">
      <w:pPr>
        <w:rPr>
          <w:color w:val="000000" w:themeColor="text1"/>
          <w:sz w:val="18"/>
          <w:szCs w:val="18"/>
          <w:lang w:val="de-DE"/>
        </w:rPr>
      </w:pPr>
      <w:r w:rsidRPr="004B5EEF">
        <w:rPr>
          <w:color w:val="000000" w:themeColor="text1"/>
          <w:sz w:val="18"/>
          <w:szCs w:val="18"/>
          <w:lang w:val="de-DE"/>
        </w:rPr>
        <w:t>Publisher</w:t>
      </w:r>
      <w:r w:rsidR="00C41B75" w:rsidRPr="004B5EEF">
        <w:rPr>
          <w:color w:val="000000" w:themeColor="text1"/>
          <w:sz w:val="18"/>
          <w:szCs w:val="18"/>
          <w:lang w:val="de-DE"/>
        </w:rPr>
        <w:t>: Modus Games</w:t>
      </w:r>
    </w:p>
    <w:p w14:paraId="4556F34A" w14:textId="43585BAA" w:rsidR="00C41B75" w:rsidRPr="004B5EEF" w:rsidRDefault="008F5636" w:rsidP="00C41B75">
      <w:pPr>
        <w:rPr>
          <w:color w:val="000000" w:themeColor="text1"/>
          <w:sz w:val="18"/>
          <w:szCs w:val="18"/>
          <w:lang w:val="de-DE"/>
        </w:rPr>
      </w:pPr>
      <w:r w:rsidRPr="004B5EEF">
        <w:rPr>
          <w:color w:val="000000" w:themeColor="text1"/>
          <w:sz w:val="18"/>
          <w:szCs w:val="18"/>
          <w:lang w:val="de-DE"/>
        </w:rPr>
        <w:t>Preis</w:t>
      </w:r>
      <w:r w:rsidR="00C41B75" w:rsidRPr="004B5EEF">
        <w:rPr>
          <w:color w:val="000000" w:themeColor="text1"/>
          <w:sz w:val="18"/>
          <w:szCs w:val="18"/>
          <w:lang w:val="de-DE"/>
        </w:rPr>
        <w:t>: TBD</w:t>
      </w:r>
    </w:p>
    <w:p w14:paraId="33C048F5" w14:textId="0A182392" w:rsidR="00C41B75" w:rsidRPr="004B5EEF" w:rsidRDefault="008F5636" w:rsidP="00C41B75">
      <w:pPr>
        <w:rPr>
          <w:color w:val="000000" w:themeColor="text1"/>
          <w:sz w:val="18"/>
          <w:szCs w:val="18"/>
          <w:lang w:val="de-DE"/>
        </w:rPr>
      </w:pPr>
      <w:r w:rsidRPr="004B5EEF">
        <w:rPr>
          <w:color w:val="000000" w:themeColor="text1"/>
          <w:sz w:val="18"/>
          <w:szCs w:val="18"/>
          <w:lang w:val="de-DE"/>
        </w:rPr>
        <w:t>Veröffentlichung</w:t>
      </w:r>
      <w:r w:rsidR="00C41B75" w:rsidRPr="004B5EEF">
        <w:rPr>
          <w:color w:val="000000" w:themeColor="text1"/>
          <w:sz w:val="18"/>
          <w:szCs w:val="18"/>
          <w:lang w:val="de-DE"/>
        </w:rPr>
        <w:t xml:space="preserve">: </w:t>
      </w:r>
      <w:r w:rsidR="00876F9B" w:rsidRPr="004B5EEF">
        <w:rPr>
          <w:color w:val="000000" w:themeColor="text1"/>
          <w:sz w:val="18"/>
          <w:szCs w:val="18"/>
          <w:lang w:val="de-DE"/>
        </w:rPr>
        <w:t>2022</w:t>
      </w:r>
    </w:p>
    <w:p w14:paraId="72BBA822" w14:textId="42860442" w:rsidR="00C41B75" w:rsidRPr="004B5EEF" w:rsidRDefault="008F5636" w:rsidP="00C41B75">
      <w:pPr>
        <w:rPr>
          <w:bCs/>
          <w:color w:val="000000" w:themeColor="text1"/>
          <w:sz w:val="18"/>
          <w:szCs w:val="18"/>
          <w:lang w:val="de-DE"/>
        </w:rPr>
      </w:pPr>
      <w:r w:rsidRPr="004B5EEF">
        <w:rPr>
          <w:color w:val="000000" w:themeColor="text1"/>
          <w:sz w:val="18"/>
          <w:szCs w:val="18"/>
          <w:lang w:val="de-DE"/>
        </w:rPr>
        <w:t>Plattform</w:t>
      </w:r>
      <w:r w:rsidR="00C41B75" w:rsidRPr="004B5EEF">
        <w:rPr>
          <w:color w:val="000000" w:themeColor="text1"/>
          <w:sz w:val="18"/>
          <w:szCs w:val="18"/>
          <w:lang w:val="de-DE"/>
        </w:rPr>
        <w:t xml:space="preserve">: </w:t>
      </w:r>
      <w:r w:rsidR="00C41B75" w:rsidRPr="004B5EEF">
        <w:rPr>
          <w:bCs/>
          <w:color w:val="000000" w:themeColor="text1"/>
          <w:sz w:val="18"/>
          <w:szCs w:val="18"/>
          <w:lang w:val="de-DE"/>
        </w:rPr>
        <w:t>PC, PlayStation 5, Xbox Series X|S</w:t>
      </w:r>
    </w:p>
    <w:p w14:paraId="242E04FB" w14:textId="0391F1C9" w:rsidR="00C41B75" w:rsidRPr="004B5EEF" w:rsidRDefault="00C1059A" w:rsidP="00C41B75">
      <w:pPr>
        <w:rPr>
          <w:color w:val="000000" w:themeColor="text1"/>
          <w:sz w:val="18"/>
          <w:szCs w:val="18"/>
          <w:lang w:val="de-DE"/>
        </w:rPr>
      </w:pPr>
      <w:r w:rsidRPr="004B5EEF">
        <w:rPr>
          <w:color w:val="000000" w:themeColor="text1"/>
          <w:sz w:val="18"/>
          <w:szCs w:val="18"/>
          <w:lang w:val="de-DE"/>
        </w:rPr>
        <w:t xml:space="preserve">PEGI: </w:t>
      </w:r>
      <w:r w:rsidR="007A3563" w:rsidRPr="004B5EEF">
        <w:rPr>
          <w:color w:val="000000" w:themeColor="text1"/>
          <w:sz w:val="18"/>
          <w:szCs w:val="18"/>
          <w:lang w:val="de-DE"/>
        </w:rPr>
        <w:t>18 (VORLÄUFIG)</w:t>
      </w:r>
    </w:p>
    <w:p w14:paraId="2253576E" w14:textId="33265622" w:rsidR="00BF59AC" w:rsidRPr="004B5EEF" w:rsidRDefault="00D14FAC" w:rsidP="00BF59AC">
      <w:pPr>
        <w:rPr>
          <w:color w:val="000000" w:themeColor="text1"/>
          <w:sz w:val="18"/>
          <w:szCs w:val="18"/>
          <w:lang w:val="de-DE"/>
        </w:rPr>
      </w:pPr>
      <w:r w:rsidRPr="004B5EEF">
        <w:rPr>
          <w:color w:val="000000" w:themeColor="text1"/>
          <w:sz w:val="18"/>
          <w:szCs w:val="18"/>
          <w:lang w:val="de-DE"/>
        </w:rPr>
        <w:t>Genre</w:t>
      </w:r>
      <w:r w:rsidR="00C41B75" w:rsidRPr="004B5EEF">
        <w:rPr>
          <w:color w:val="000000" w:themeColor="text1"/>
          <w:sz w:val="18"/>
          <w:szCs w:val="18"/>
          <w:lang w:val="de-DE"/>
        </w:rPr>
        <w:t>: </w:t>
      </w:r>
      <w:r w:rsidR="008F5636" w:rsidRPr="004B5EEF">
        <w:rPr>
          <w:color w:val="000000" w:themeColor="text1"/>
          <w:sz w:val="18"/>
          <w:szCs w:val="18"/>
          <w:lang w:val="de-DE"/>
        </w:rPr>
        <w:t>A</w:t>
      </w:r>
      <w:r w:rsidR="004B5EEF">
        <w:rPr>
          <w:color w:val="000000" w:themeColor="text1"/>
          <w:sz w:val="18"/>
          <w:szCs w:val="18"/>
          <w:lang w:val="de-DE"/>
        </w:rPr>
        <w:t>c</w:t>
      </w:r>
      <w:r w:rsidR="008F5636" w:rsidRPr="004B5EEF">
        <w:rPr>
          <w:color w:val="000000" w:themeColor="text1"/>
          <w:sz w:val="18"/>
          <w:szCs w:val="18"/>
          <w:lang w:val="de-DE"/>
        </w:rPr>
        <w:t>tion</w:t>
      </w:r>
    </w:p>
    <w:p w14:paraId="1768166C" w14:textId="77777777" w:rsidR="000201A4" w:rsidRPr="004B5EEF" w:rsidRDefault="000201A4" w:rsidP="00BF59AC">
      <w:pPr>
        <w:rPr>
          <w:color w:val="000000" w:themeColor="text1"/>
          <w:sz w:val="18"/>
          <w:szCs w:val="18"/>
          <w:lang w:val="de-DE"/>
        </w:rPr>
      </w:pPr>
    </w:p>
    <w:p w14:paraId="0B290E76" w14:textId="0816B7BE" w:rsidR="00BF59AC" w:rsidRPr="004B5EEF" w:rsidRDefault="00C41B75" w:rsidP="00BF59AC">
      <w:pPr>
        <w:rPr>
          <w:color w:val="000000" w:themeColor="text1"/>
          <w:sz w:val="16"/>
          <w:szCs w:val="16"/>
          <w:lang w:val="de-DE"/>
        </w:rPr>
      </w:pPr>
      <w:r w:rsidRPr="004B5EEF">
        <w:rPr>
          <w:rFonts w:eastAsiaTheme="minorEastAsia"/>
          <w:color w:val="000000" w:themeColor="text1"/>
          <w:sz w:val="16"/>
          <w:szCs w:val="16"/>
          <w:lang w:val="de-DE"/>
        </w:rPr>
        <w:t xml:space="preserve">© 2021 </w:t>
      </w:r>
      <w:proofErr w:type="spellStart"/>
      <w:r w:rsidRPr="004B5EEF">
        <w:rPr>
          <w:rFonts w:eastAsiaTheme="minorEastAsia"/>
          <w:color w:val="000000" w:themeColor="text1"/>
          <w:sz w:val="16"/>
          <w:szCs w:val="16"/>
          <w:lang w:val="de-DE"/>
        </w:rPr>
        <w:t>Forge</w:t>
      </w:r>
      <w:proofErr w:type="spellEnd"/>
      <w:r w:rsidRPr="004B5EEF">
        <w:rPr>
          <w:rFonts w:eastAsiaTheme="minorEastAsia"/>
          <w:color w:val="000000" w:themeColor="text1"/>
          <w:sz w:val="16"/>
          <w:szCs w:val="16"/>
          <w:lang w:val="de-DE"/>
        </w:rPr>
        <w:t xml:space="preserve"> Reply </w:t>
      </w:r>
      <w:proofErr w:type="spellStart"/>
      <w:r w:rsidRPr="004B5EEF">
        <w:rPr>
          <w:rFonts w:eastAsiaTheme="minorEastAsia"/>
          <w:color w:val="000000" w:themeColor="text1"/>
          <w:sz w:val="16"/>
          <w:szCs w:val="16"/>
          <w:lang w:val="de-DE"/>
        </w:rPr>
        <w:t>s.r.l</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Soulstice</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and</w:t>
      </w:r>
      <w:proofErr w:type="spellEnd"/>
      <w:r w:rsidRPr="004B5EEF">
        <w:rPr>
          <w:rFonts w:eastAsiaTheme="minorEastAsia"/>
          <w:color w:val="000000" w:themeColor="text1"/>
          <w:sz w:val="16"/>
          <w:szCs w:val="16"/>
          <w:lang w:val="de-DE"/>
        </w:rPr>
        <w:t xml:space="preserve"> all </w:t>
      </w:r>
      <w:proofErr w:type="spellStart"/>
      <w:r w:rsidRPr="004B5EEF">
        <w:rPr>
          <w:rFonts w:eastAsiaTheme="minorEastAsia"/>
          <w:color w:val="000000" w:themeColor="text1"/>
          <w:sz w:val="16"/>
          <w:szCs w:val="16"/>
          <w:lang w:val="de-DE"/>
        </w:rPr>
        <w:t>signs</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included</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are</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trademarks</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of</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Forge</w:t>
      </w:r>
      <w:proofErr w:type="spellEnd"/>
      <w:r w:rsidRPr="004B5EEF">
        <w:rPr>
          <w:rFonts w:eastAsiaTheme="minorEastAsia"/>
          <w:color w:val="000000" w:themeColor="text1"/>
          <w:sz w:val="16"/>
          <w:szCs w:val="16"/>
          <w:lang w:val="de-DE"/>
        </w:rPr>
        <w:t xml:space="preserve"> Reply </w:t>
      </w:r>
      <w:proofErr w:type="spellStart"/>
      <w:r w:rsidRPr="004B5EEF">
        <w:rPr>
          <w:rFonts w:eastAsiaTheme="minorEastAsia"/>
          <w:color w:val="000000" w:themeColor="text1"/>
          <w:sz w:val="16"/>
          <w:szCs w:val="16"/>
          <w:lang w:val="de-DE"/>
        </w:rPr>
        <w:t>s.r.l</w:t>
      </w:r>
      <w:proofErr w:type="spellEnd"/>
      <w:r w:rsidRPr="004B5EEF">
        <w:rPr>
          <w:rFonts w:eastAsiaTheme="minorEastAsia"/>
          <w:color w:val="000000" w:themeColor="text1"/>
          <w:sz w:val="16"/>
          <w:szCs w:val="16"/>
          <w:lang w:val="de-DE"/>
        </w:rPr>
        <w:t xml:space="preserve">. All </w:t>
      </w:r>
      <w:proofErr w:type="spellStart"/>
      <w:r w:rsidRPr="004B5EEF">
        <w:rPr>
          <w:rFonts w:eastAsiaTheme="minorEastAsia"/>
          <w:color w:val="000000" w:themeColor="text1"/>
          <w:sz w:val="16"/>
          <w:szCs w:val="16"/>
          <w:lang w:val="de-DE"/>
        </w:rPr>
        <w:t>rights</w:t>
      </w:r>
      <w:proofErr w:type="spellEnd"/>
      <w:r w:rsidRPr="004B5EEF">
        <w:rPr>
          <w:rFonts w:eastAsiaTheme="minorEastAsia"/>
          <w:color w:val="000000" w:themeColor="text1"/>
          <w:sz w:val="16"/>
          <w:szCs w:val="16"/>
          <w:lang w:val="de-DE"/>
        </w:rPr>
        <w:t xml:space="preserve"> </w:t>
      </w:r>
      <w:proofErr w:type="spellStart"/>
      <w:r w:rsidRPr="004B5EEF">
        <w:rPr>
          <w:rFonts w:eastAsiaTheme="minorEastAsia"/>
          <w:color w:val="000000" w:themeColor="text1"/>
          <w:sz w:val="16"/>
          <w:szCs w:val="16"/>
          <w:lang w:val="de-DE"/>
        </w:rPr>
        <w:t>reserved</w:t>
      </w:r>
      <w:proofErr w:type="spellEnd"/>
      <w:r w:rsidRPr="004B5EEF">
        <w:rPr>
          <w:rFonts w:eastAsiaTheme="minorEastAsia"/>
          <w:color w:val="000000" w:themeColor="text1"/>
          <w:sz w:val="16"/>
          <w:szCs w:val="16"/>
          <w:lang w:val="de-DE"/>
        </w:rPr>
        <w:t xml:space="preserve">. </w:t>
      </w:r>
      <w:proofErr w:type="spellStart"/>
      <w:r w:rsidRPr="004B5EEF">
        <w:rPr>
          <w:color w:val="000000" w:themeColor="text1"/>
          <w:sz w:val="16"/>
          <w:szCs w:val="16"/>
          <w:lang w:val="de-DE"/>
        </w:rPr>
        <w:t>Published</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by</w:t>
      </w:r>
      <w:proofErr w:type="spellEnd"/>
      <w:r w:rsidRPr="004B5EEF">
        <w:rPr>
          <w:color w:val="000000" w:themeColor="text1"/>
          <w:sz w:val="16"/>
          <w:szCs w:val="16"/>
          <w:lang w:val="de-DE"/>
        </w:rPr>
        <w:t xml:space="preserve"> Modus Games™. Modus Games™ </w:t>
      </w:r>
      <w:proofErr w:type="spellStart"/>
      <w:r w:rsidRPr="004B5EEF">
        <w:rPr>
          <w:color w:val="000000" w:themeColor="text1"/>
          <w:sz w:val="16"/>
          <w:szCs w:val="16"/>
          <w:lang w:val="de-DE"/>
        </w:rPr>
        <w:t>and</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the</w:t>
      </w:r>
      <w:proofErr w:type="spellEnd"/>
      <w:r w:rsidRPr="004B5EEF">
        <w:rPr>
          <w:color w:val="000000" w:themeColor="text1"/>
          <w:sz w:val="16"/>
          <w:szCs w:val="16"/>
          <w:lang w:val="de-DE"/>
        </w:rPr>
        <w:t xml:space="preserve"> Modus™ logo </w:t>
      </w:r>
      <w:proofErr w:type="spellStart"/>
      <w:r w:rsidRPr="004B5EEF">
        <w:rPr>
          <w:color w:val="000000" w:themeColor="text1"/>
          <w:sz w:val="16"/>
          <w:szCs w:val="16"/>
          <w:lang w:val="de-DE"/>
        </w:rPr>
        <w:t>are</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trademarks</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of</w:t>
      </w:r>
      <w:proofErr w:type="spellEnd"/>
      <w:r w:rsidRPr="004B5EEF">
        <w:rPr>
          <w:color w:val="000000" w:themeColor="text1"/>
          <w:sz w:val="16"/>
          <w:szCs w:val="16"/>
          <w:lang w:val="de-DE"/>
        </w:rPr>
        <w:t xml:space="preserve"> Modus Games, LLC. All </w:t>
      </w:r>
      <w:proofErr w:type="spellStart"/>
      <w:r w:rsidRPr="004B5EEF">
        <w:rPr>
          <w:color w:val="000000" w:themeColor="text1"/>
          <w:sz w:val="16"/>
          <w:szCs w:val="16"/>
          <w:lang w:val="de-DE"/>
        </w:rPr>
        <w:t>rights</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reserved</w:t>
      </w:r>
      <w:proofErr w:type="spellEnd"/>
      <w:r w:rsidRPr="004B5EEF">
        <w:rPr>
          <w:color w:val="000000" w:themeColor="text1"/>
          <w:sz w:val="16"/>
          <w:szCs w:val="16"/>
          <w:lang w:val="de-DE"/>
        </w:rPr>
        <w:t xml:space="preserve">. All </w:t>
      </w:r>
      <w:proofErr w:type="spellStart"/>
      <w:r w:rsidRPr="004B5EEF">
        <w:rPr>
          <w:color w:val="000000" w:themeColor="text1"/>
          <w:sz w:val="16"/>
          <w:szCs w:val="16"/>
          <w:lang w:val="de-DE"/>
        </w:rPr>
        <w:t>other</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trademarks</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or</w:t>
      </w:r>
      <w:proofErr w:type="spellEnd"/>
      <w:r w:rsidRPr="004B5EEF">
        <w:rPr>
          <w:color w:val="000000" w:themeColor="text1"/>
          <w:sz w:val="16"/>
          <w:szCs w:val="16"/>
          <w:lang w:val="de-DE"/>
        </w:rPr>
        <w:t xml:space="preserve"> registered </w:t>
      </w:r>
      <w:proofErr w:type="spellStart"/>
      <w:r w:rsidRPr="004B5EEF">
        <w:rPr>
          <w:color w:val="000000" w:themeColor="text1"/>
          <w:sz w:val="16"/>
          <w:szCs w:val="16"/>
          <w:lang w:val="de-DE"/>
        </w:rPr>
        <w:t>trademarks</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belong</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to</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their</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respective</w:t>
      </w:r>
      <w:proofErr w:type="spellEnd"/>
      <w:r w:rsidRPr="004B5EEF">
        <w:rPr>
          <w:color w:val="000000" w:themeColor="text1"/>
          <w:sz w:val="16"/>
          <w:szCs w:val="16"/>
          <w:lang w:val="de-DE"/>
        </w:rPr>
        <w:t xml:space="preserve"> </w:t>
      </w:r>
      <w:proofErr w:type="spellStart"/>
      <w:r w:rsidRPr="004B5EEF">
        <w:rPr>
          <w:color w:val="000000" w:themeColor="text1"/>
          <w:sz w:val="16"/>
          <w:szCs w:val="16"/>
          <w:lang w:val="de-DE"/>
        </w:rPr>
        <w:t>owners</w:t>
      </w:r>
      <w:proofErr w:type="spellEnd"/>
      <w:r w:rsidR="005905C5" w:rsidRPr="004B5EEF">
        <w:rPr>
          <w:color w:val="000000" w:themeColor="text1"/>
          <w:sz w:val="16"/>
          <w:szCs w:val="16"/>
          <w:lang w:val="de-DE"/>
        </w:rPr>
        <w:t>.</w:t>
      </w:r>
    </w:p>
    <w:sectPr w:rsidR="00BF59AC" w:rsidRPr="004B5EEF" w:rsidSect="00F91D2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À˛">
    <w:altName w:val="Calibri"/>
    <w:panose1 w:val="020B0604020202020204"/>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D1D86"/>
    <w:multiLevelType w:val="hybridMultilevel"/>
    <w:tmpl w:val="A04C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64A72"/>
    <w:multiLevelType w:val="hybridMultilevel"/>
    <w:tmpl w:val="6ACA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1516A"/>
    <w:multiLevelType w:val="hybridMultilevel"/>
    <w:tmpl w:val="17B4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33044"/>
    <w:multiLevelType w:val="hybridMultilevel"/>
    <w:tmpl w:val="567C6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2A7D09"/>
    <w:multiLevelType w:val="hybridMultilevel"/>
    <w:tmpl w:val="410AB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9AC"/>
    <w:rsid w:val="000201A4"/>
    <w:rsid w:val="00070E51"/>
    <w:rsid w:val="000B5D8A"/>
    <w:rsid w:val="000D34CC"/>
    <w:rsid w:val="00153D93"/>
    <w:rsid w:val="0017079C"/>
    <w:rsid w:val="00226395"/>
    <w:rsid w:val="00230352"/>
    <w:rsid w:val="00234B33"/>
    <w:rsid w:val="002412F3"/>
    <w:rsid w:val="0026583B"/>
    <w:rsid w:val="0028198A"/>
    <w:rsid w:val="00286598"/>
    <w:rsid w:val="00343A39"/>
    <w:rsid w:val="003A7ED6"/>
    <w:rsid w:val="003D1CB4"/>
    <w:rsid w:val="004243F0"/>
    <w:rsid w:val="00432738"/>
    <w:rsid w:val="0044309A"/>
    <w:rsid w:val="004634A7"/>
    <w:rsid w:val="00463CE2"/>
    <w:rsid w:val="004966DA"/>
    <w:rsid w:val="004B5EEF"/>
    <w:rsid w:val="004F013A"/>
    <w:rsid w:val="004F126D"/>
    <w:rsid w:val="00504A30"/>
    <w:rsid w:val="00527F0A"/>
    <w:rsid w:val="00531109"/>
    <w:rsid w:val="0057104C"/>
    <w:rsid w:val="005905C5"/>
    <w:rsid w:val="005E4F51"/>
    <w:rsid w:val="00621EEA"/>
    <w:rsid w:val="006418A5"/>
    <w:rsid w:val="00644F1C"/>
    <w:rsid w:val="0065527C"/>
    <w:rsid w:val="00676748"/>
    <w:rsid w:val="0071086E"/>
    <w:rsid w:val="007221D9"/>
    <w:rsid w:val="007A3563"/>
    <w:rsid w:val="007C64E5"/>
    <w:rsid w:val="008230CD"/>
    <w:rsid w:val="00876E1A"/>
    <w:rsid w:val="00876F9B"/>
    <w:rsid w:val="008F5636"/>
    <w:rsid w:val="009674B8"/>
    <w:rsid w:val="009B58D0"/>
    <w:rsid w:val="009E6893"/>
    <w:rsid w:val="00A402D5"/>
    <w:rsid w:val="00A621D5"/>
    <w:rsid w:val="00A76BAB"/>
    <w:rsid w:val="00AA1EEA"/>
    <w:rsid w:val="00AF6733"/>
    <w:rsid w:val="00B5184D"/>
    <w:rsid w:val="00B66FBF"/>
    <w:rsid w:val="00BB4E5F"/>
    <w:rsid w:val="00BD6C92"/>
    <w:rsid w:val="00BF59AC"/>
    <w:rsid w:val="00C1059A"/>
    <w:rsid w:val="00C41B75"/>
    <w:rsid w:val="00C4470E"/>
    <w:rsid w:val="00C56314"/>
    <w:rsid w:val="00C74697"/>
    <w:rsid w:val="00D14FAC"/>
    <w:rsid w:val="00DB384E"/>
    <w:rsid w:val="00DE65BE"/>
    <w:rsid w:val="00E16699"/>
    <w:rsid w:val="00E210F6"/>
    <w:rsid w:val="00E7318C"/>
    <w:rsid w:val="00F0053C"/>
    <w:rsid w:val="00F12158"/>
    <w:rsid w:val="00F54536"/>
    <w:rsid w:val="00F842DE"/>
    <w:rsid w:val="00F9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587E"/>
  <w15:chartTrackingRefBased/>
  <w15:docId w15:val="{5184D3CF-5C06-4C4A-8FA1-67EA0416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C41B75"/>
    <w:pPr>
      <w:keepNext/>
      <w:pBdr>
        <w:bottom w:val="single" w:sz="6" w:space="1" w:color="auto"/>
      </w:pBdr>
      <w:outlineLvl w:val="3"/>
    </w:pPr>
    <w:rPr>
      <w:rFonts w:ascii="Times New Roman" w:eastAsia="Times New Roman" w:hAnsi="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qFormat/>
    <w:rsid w:val="00C41B75"/>
    <w:rPr>
      <w:rFonts w:ascii="Times New Roman" w:eastAsia="Times New Roman" w:hAnsi="Times New Roman" w:cs="Times New Roman"/>
      <w:b/>
      <w:sz w:val="22"/>
      <w:szCs w:val="20"/>
    </w:rPr>
  </w:style>
  <w:style w:type="paragraph" w:styleId="ListParagraph">
    <w:name w:val="List Paragraph"/>
    <w:basedOn w:val="Normal"/>
    <w:uiPriority w:val="34"/>
    <w:qFormat/>
    <w:rsid w:val="00C41B75"/>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C41B7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1B7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66FBF"/>
    <w:rPr>
      <w:sz w:val="16"/>
      <w:szCs w:val="16"/>
    </w:rPr>
  </w:style>
  <w:style w:type="paragraph" w:styleId="CommentText">
    <w:name w:val="annotation text"/>
    <w:basedOn w:val="Normal"/>
    <w:link w:val="CommentTextChar"/>
    <w:uiPriority w:val="99"/>
    <w:semiHidden/>
    <w:unhideWhenUsed/>
    <w:rsid w:val="00B66FBF"/>
    <w:rPr>
      <w:sz w:val="20"/>
      <w:szCs w:val="20"/>
    </w:rPr>
  </w:style>
  <w:style w:type="character" w:customStyle="1" w:styleId="CommentTextChar">
    <w:name w:val="Comment Text Char"/>
    <w:basedOn w:val="DefaultParagraphFont"/>
    <w:link w:val="CommentText"/>
    <w:uiPriority w:val="99"/>
    <w:semiHidden/>
    <w:rsid w:val="00B66FBF"/>
    <w:rPr>
      <w:sz w:val="20"/>
      <w:szCs w:val="20"/>
    </w:rPr>
  </w:style>
  <w:style w:type="paragraph" w:styleId="CommentSubject">
    <w:name w:val="annotation subject"/>
    <w:basedOn w:val="CommentText"/>
    <w:next w:val="CommentText"/>
    <w:link w:val="CommentSubjectChar"/>
    <w:uiPriority w:val="99"/>
    <w:semiHidden/>
    <w:unhideWhenUsed/>
    <w:rsid w:val="00B66FBF"/>
    <w:rPr>
      <w:b/>
      <w:bCs/>
    </w:rPr>
  </w:style>
  <w:style w:type="character" w:customStyle="1" w:styleId="CommentSubjectChar">
    <w:name w:val="Comment Subject Char"/>
    <w:basedOn w:val="CommentTextChar"/>
    <w:link w:val="CommentSubject"/>
    <w:uiPriority w:val="99"/>
    <w:semiHidden/>
    <w:rsid w:val="00B66F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930597">
      <w:bodyDiv w:val="1"/>
      <w:marLeft w:val="0"/>
      <w:marRight w:val="0"/>
      <w:marTop w:val="0"/>
      <w:marBottom w:val="0"/>
      <w:divBdr>
        <w:top w:val="none" w:sz="0" w:space="0" w:color="auto"/>
        <w:left w:val="none" w:sz="0" w:space="0" w:color="auto"/>
        <w:bottom w:val="none" w:sz="0" w:space="0" w:color="auto"/>
        <w:right w:val="none" w:sz="0" w:space="0" w:color="auto"/>
      </w:divBdr>
    </w:div>
    <w:div w:id="537469110">
      <w:bodyDiv w:val="1"/>
      <w:marLeft w:val="0"/>
      <w:marRight w:val="0"/>
      <w:marTop w:val="0"/>
      <w:marBottom w:val="0"/>
      <w:divBdr>
        <w:top w:val="none" w:sz="0" w:space="0" w:color="auto"/>
        <w:left w:val="none" w:sz="0" w:space="0" w:color="auto"/>
        <w:bottom w:val="none" w:sz="0" w:space="0" w:color="auto"/>
        <w:right w:val="none" w:sz="0" w:space="0" w:color="auto"/>
      </w:divBdr>
    </w:div>
    <w:div w:id="676270887">
      <w:bodyDiv w:val="1"/>
      <w:marLeft w:val="0"/>
      <w:marRight w:val="0"/>
      <w:marTop w:val="0"/>
      <w:marBottom w:val="0"/>
      <w:divBdr>
        <w:top w:val="none" w:sz="0" w:space="0" w:color="auto"/>
        <w:left w:val="none" w:sz="0" w:space="0" w:color="auto"/>
        <w:bottom w:val="none" w:sz="0" w:space="0" w:color="auto"/>
        <w:right w:val="none" w:sz="0" w:space="0" w:color="auto"/>
      </w:divBdr>
    </w:div>
    <w:div w:id="1119762115">
      <w:bodyDiv w:val="1"/>
      <w:marLeft w:val="0"/>
      <w:marRight w:val="0"/>
      <w:marTop w:val="0"/>
      <w:marBottom w:val="0"/>
      <w:divBdr>
        <w:top w:val="none" w:sz="0" w:space="0" w:color="auto"/>
        <w:left w:val="none" w:sz="0" w:space="0" w:color="auto"/>
        <w:bottom w:val="none" w:sz="0" w:space="0" w:color="auto"/>
        <w:right w:val="none" w:sz="0" w:space="0" w:color="auto"/>
      </w:divBdr>
      <w:divsChild>
        <w:div w:id="993491558">
          <w:marLeft w:val="0"/>
          <w:marRight w:val="0"/>
          <w:marTop w:val="15"/>
          <w:marBottom w:val="0"/>
          <w:divBdr>
            <w:top w:val="none" w:sz="0" w:space="0" w:color="auto"/>
            <w:left w:val="none" w:sz="0" w:space="0" w:color="auto"/>
            <w:bottom w:val="none" w:sz="0" w:space="0" w:color="auto"/>
            <w:right w:val="none" w:sz="0" w:space="0" w:color="auto"/>
          </w:divBdr>
          <w:divsChild>
            <w:div w:id="11566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098">
      <w:bodyDiv w:val="1"/>
      <w:marLeft w:val="0"/>
      <w:marRight w:val="0"/>
      <w:marTop w:val="0"/>
      <w:marBottom w:val="0"/>
      <w:divBdr>
        <w:top w:val="none" w:sz="0" w:space="0" w:color="auto"/>
        <w:left w:val="none" w:sz="0" w:space="0" w:color="auto"/>
        <w:bottom w:val="none" w:sz="0" w:space="0" w:color="auto"/>
        <w:right w:val="none" w:sz="0" w:space="0" w:color="auto"/>
      </w:divBdr>
    </w:div>
    <w:div w:id="1477994105">
      <w:bodyDiv w:val="1"/>
      <w:marLeft w:val="0"/>
      <w:marRight w:val="0"/>
      <w:marTop w:val="0"/>
      <w:marBottom w:val="0"/>
      <w:divBdr>
        <w:top w:val="none" w:sz="0" w:space="0" w:color="auto"/>
        <w:left w:val="none" w:sz="0" w:space="0" w:color="auto"/>
        <w:bottom w:val="none" w:sz="0" w:space="0" w:color="auto"/>
        <w:right w:val="none" w:sz="0" w:space="0" w:color="auto"/>
      </w:divBdr>
      <w:divsChild>
        <w:div w:id="577445726">
          <w:marLeft w:val="0"/>
          <w:marRight w:val="0"/>
          <w:marTop w:val="15"/>
          <w:marBottom w:val="0"/>
          <w:divBdr>
            <w:top w:val="none" w:sz="0" w:space="0" w:color="auto"/>
            <w:left w:val="none" w:sz="0" w:space="0" w:color="auto"/>
            <w:bottom w:val="none" w:sz="0" w:space="0" w:color="auto"/>
            <w:right w:val="none" w:sz="0" w:space="0" w:color="auto"/>
          </w:divBdr>
          <w:divsChild>
            <w:div w:id="19554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9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2836</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Joscelyn Meneken - Willett</dc:creator>
  <cp:keywords/>
  <dc:description/>
  <cp:lastModifiedBy>Nathan Paine</cp:lastModifiedBy>
  <cp:revision>2</cp:revision>
  <dcterms:created xsi:type="dcterms:W3CDTF">2021-06-11T15:52:00Z</dcterms:created>
  <dcterms:modified xsi:type="dcterms:W3CDTF">2021-06-11T15:52:00Z</dcterms:modified>
</cp:coreProperties>
</file>